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5D58EE" w:rsidP="00670C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1B20A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170B">
              <w:rPr>
                <w:rFonts w:ascii="Times New Roman" w:hAnsi="Times New Roman"/>
                <w:bCs/>
                <w:sz w:val="28"/>
              </w:rPr>
              <w:t>января 2023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5D58EE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10266A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Pr="00EE7254">
        <w:rPr>
          <w:snapToGrid/>
        </w:rPr>
        <w:t xml:space="preserve"> </w:t>
      </w:r>
      <w:r w:rsidR="008E170B">
        <w:rPr>
          <w:snapToGrid/>
        </w:rPr>
        <w:t>на 2023</w:t>
      </w:r>
      <w:r w:rsidRPr="00EE7254">
        <w:rPr>
          <w:snapToGrid/>
        </w:rPr>
        <w:t xml:space="preserve"> год</w:t>
      </w:r>
    </w:p>
    <w:p w:rsidR="0010266A" w:rsidRPr="00EE7254" w:rsidRDefault="0010266A" w:rsidP="0010266A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8E170B">
        <w:rPr>
          <w:sz w:val="28"/>
        </w:rPr>
        <w:t xml:space="preserve"> на 2022</w:t>
      </w:r>
      <w:r w:rsidR="00F43A0C">
        <w:rPr>
          <w:sz w:val="28"/>
        </w:rPr>
        <w:t xml:space="preserve"> год</w:t>
      </w:r>
      <w:r>
        <w:rPr>
          <w:sz w:val="28"/>
        </w:rPr>
        <w:t>, 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 </w:t>
      </w:r>
      <w:r w:rsidR="00670C85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BA74F5">
        <w:rPr>
          <w:b w:val="0"/>
          <w:snapToGrid/>
        </w:rPr>
        <w:t xml:space="preserve"> на </w:t>
      </w:r>
      <w:r w:rsidR="008E170B">
        <w:rPr>
          <w:b w:val="0"/>
          <w:snapToGrid/>
        </w:rPr>
        <w:t>2022</w:t>
      </w:r>
      <w:r w:rsidR="00F43A0C">
        <w:rPr>
          <w:b w:val="0"/>
          <w:snapToGrid/>
        </w:rPr>
        <w:t xml:space="preserve"> год</w:t>
      </w:r>
      <w:r w:rsidRPr="00EE7254">
        <w:rPr>
          <w:b w:val="0"/>
          <w:snapToGrid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8E170B">
        <w:rPr>
          <w:sz w:val="28"/>
        </w:rPr>
        <w:t xml:space="preserve"> на 2023</w:t>
      </w:r>
      <w:r w:rsidR="00BA74F5">
        <w:rPr>
          <w:sz w:val="28"/>
        </w:rPr>
        <w:t xml:space="preserve"> год</w:t>
      </w:r>
      <w:r w:rsidRPr="00EE7254">
        <w:rPr>
          <w:sz w:val="28"/>
        </w:rPr>
        <w:t xml:space="preserve">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8E170B">
        <w:rPr>
          <w:sz w:val="28"/>
        </w:rPr>
        <w:t>на 2023</w:t>
      </w:r>
      <w:r w:rsidRPr="00EE7254">
        <w:rPr>
          <w:sz w:val="28"/>
        </w:rPr>
        <w:t xml:space="preserve"> год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670C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70C8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670C85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670C85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p w:rsidR="00F43A0C" w:rsidRDefault="00F43A0C" w:rsidP="00B868DF"/>
    <w:p w:rsidR="00F43A0C" w:rsidRDefault="00F43A0C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670C85" w:rsidRDefault="003B35F4">
            <w:pPr>
              <w:spacing w:after="120"/>
              <w:rPr>
                <w:sz w:val="24"/>
              </w:rPr>
            </w:pPr>
            <w:r w:rsidRPr="00EE7254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670C85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FC229A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5D58EE">
              <w:rPr>
                <w:sz w:val="28"/>
              </w:rPr>
              <w:t>18</w:t>
            </w:r>
            <w:r w:rsidR="00670C85">
              <w:rPr>
                <w:sz w:val="28"/>
              </w:rPr>
              <w:t xml:space="preserve"> </w:t>
            </w:r>
            <w:r w:rsidR="00BB2705">
              <w:rPr>
                <w:sz w:val="28"/>
              </w:rPr>
              <w:t>января</w:t>
            </w:r>
            <w:r w:rsidR="00670C85">
              <w:rPr>
                <w:sz w:val="28"/>
              </w:rPr>
              <w:t xml:space="preserve"> </w:t>
            </w:r>
            <w:r w:rsidR="00FC229A">
              <w:rPr>
                <w:sz w:val="28"/>
              </w:rPr>
              <w:t>2023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5D58EE">
              <w:rPr>
                <w:sz w:val="28"/>
                <w:szCs w:val="28"/>
              </w:rPr>
              <w:t>60</w:t>
            </w:r>
            <w:r w:rsidR="005D58EE" w:rsidRPr="00845E73">
              <w:rPr>
                <w:sz w:val="28"/>
                <w:szCs w:val="28"/>
              </w:rPr>
              <w:t>/</w:t>
            </w:r>
            <w:r w:rsidR="005D58EE">
              <w:rPr>
                <w:sz w:val="28"/>
                <w:szCs w:val="28"/>
                <w:lang w:val="en-US"/>
              </w:rPr>
              <w:t>3</w:t>
            </w:r>
            <w:r w:rsidR="005D58EE">
              <w:rPr>
                <w:sz w:val="28"/>
                <w:szCs w:val="28"/>
              </w:rPr>
              <w:t>14</w:t>
            </w:r>
            <w:r w:rsidR="005D58EE" w:rsidRPr="00845E73">
              <w:rPr>
                <w:sz w:val="28"/>
                <w:szCs w:val="28"/>
              </w:rPr>
              <w:t>-5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E91B81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на </w:t>
      </w:r>
      <w:r w:rsidR="00FC229A">
        <w:rPr>
          <w:b/>
          <w:sz w:val="28"/>
          <w:szCs w:val="28"/>
        </w:rPr>
        <w:t>2023</w:t>
      </w:r>
      <w:r w:rsidR="00F43A0C">
        <w:rPr>
          <w:b/>
          <w:sz w:val="28"/>
          <w:szCs w:val="28"/>
        </w:rPr>
        <w:t xml:space="preserve"> год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EE7254" w:rsidRPr="00EE7254" w:rsidRDefault="00EE725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E91B81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BE4423">
        <w:rPr>
          <w:sz w:val="28"/>
          <w:szCs w:val="28"/>
        </w:rPr>
        <w:t xml:space="preserve">в </w:t>
      </w:r>
      <w:r w:rsidR="00FC229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BE4423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475312" w:rsidRPr="00CB1ED4" w:rsidRDefault="00CB1ED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B1ED4">
        <w:rPr>
          <w:sz w:val="28"/>
        </w:rPr>
        <w:t>О</w:t>
      </w:r>
      <w:r w:rsidR="00475312" w:rsidRPr="00CB1ED4">
        <w:rPr>
          <w:sz w:val="28"/>
        </w:rPr>
        <w:t>бучени</w:t>
      </w:r>
      <w:r w:rsidRPr="00CB1ED4">
        <w:rPr>
          <w:sz w:val="28"/>
        </w:rPr>
        <w:t>е</w:t>
      </w:r>
      <w:r w:rsidR="00475312" w:rsidRPr="00CB1ED4">
        <w:rPr>
          <w:sz w:val="28"/>
        </w:rPr>
        <w:t xml:space="preserve"> членов</w:t>
      </w:r>
      <w:r w:rsidR="00D43DF9">
        <w:rPr>
          <w:sz w:val="28"/>
        </w:rPr>
        <w:t xml:space="preserve"> территориальной избирательной комиссии,</w:t>
      </w:r>
      <w:r w:rsidR="00475312" w:rsidRPr="00CB1ED4">
        <w:rPr>
          <w:sz w:val="28"/>
        </w:rPr>
        <w:t xml:space="preserve"> уча</w:t>
      </w:r>
      <w:r w:rsidR="00FC229A">
        <w:rPr>
          <w:sz w:val="28"/>
        </w:rPr>
        <w:t>стковых избирательных комиссий,</w:t>
      </w:r>
      <w:r w:rsidR="00475312" w:rsidRPr="00CB1ED4">
        <w:rPr>
          <w:sz w:val="28"/>
        </w:rPr>
        <w:t xml:space="preserve"> резерва составов участковых комиссий</w:t>
      </w:r>
      <w:r w:rsidR="00FC229A">
        <w:rPr>
          <w:sz w:val="28"/>
        </w:rPr>
        <w:t>, участников избирательного процесса</w:t>
      </w:r>
      <w:r w:rsidRPr="00CB1ED4">
        <w:rPr>
          <w:sz w:val="28"/>
        </w:rPr>
        <w:t xml:space="preserve"> (по отдельному плану)</w:t>
      </w:r>
      <w:r w:rsidR="00475312" w:rsidRPr="00CB1ED4">
        <w:rPr>
          <w:sz w:val="28"/>
        </w:rPr>
        <w:t>.</w:t>
      </w:r>
    </w:p>
    <w:p w:rsidR="00564875" w:rsidRPr="00382750" w:rsidRDefault="0056487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1C2B6D">
        <w:rPr>
          <w:sz w:val="28"/>
        </w:rPr>
        <w:t xml:space="preserve">Президента РФ,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граждан</w:t>
      </w:r>
      <w:r w:rsidR="00183E2A" w:rsidRPr="00382750">
        <w:rPr>
          <w:sz w:val="28"/>
        </w:rPr>
        <w:t>.</w:t>
      </w:r>
    </w:p>
    <w:p w:rsidR="003B35F4" w:rsidRPr="006B6F1E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 xml:space="preserve">, формирования </w:t>
      </w:r>
      <w:r w:rsidR="00FC229A">
        <w:rPr>
          <w:sz w:val="28"/>
        </w:rPr>
        <w:t xml:space="preserve">составов и </w:t>
      </w:r>
      <w:r w:rsidR="00045AA8">
        <w:rPr>
          <w:sz w:val="28"/>
        </w:rPr>
        <w:t>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</w:t>
      </w:r>
      <w:r w:rsidR="00BB2705">
        <w:rPr>
          <w:sz w:val="28"/>
        </w:rPr>
        <w:t>щественных организаций</w:t>
      </w:r>
      <w:r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886D53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</w:t>
      </w:r>
      <w:r w:rsidRPr="006B6F1E">
        <w:rPr>
          <w:sz w:val="28"/>
        </w:rPr>
        <w:lastRenderedPageBreak/>
        <w:t>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Администрацией Конаковского района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>Государственной 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Default="003B35F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7970F2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3B35F4" w:rsidRPr="006B6F1E" w:rsidRDefault="003B35F4" w:rsidP="00DE6B52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Default="004A4ED8" w:rsidP="00DE6B52">
      <w:pPr>
        <w:pStyle w:val="14"/>
        <w:spacing w:before="120"/>
        <w:rPr>
          <w:u w:val="single"/>
        </w:rPr>
      </w:pPr>
      <w:r w:rsidRPr="006B6F1E">
        <w:rPr>
          <w:u w:val="single"/>
        </w:rPr>
        <w:t>Январь</w:t>
      </w:r>
    </w:p>
    <w:p w:rsidR="00BB2705" w:rsidRDefault="00BB2705" w:rsidP="00B43018">
      <w:pPr>
        <w:pStyle w:val="14"/>
        <w:spacing w:before="120"/>
        <w:jc w:val="both"/>
        <w:rPr>
          <w:b w:val="0"/>
        </w:rPr>
      </w:pPr>
      <w:r w:rsidRPr="00BB2705">
        <w:rPr>
          <w:b w:val="0"/>
        </w:rPr>
        <w:t xml:space="preserve">- </w:t>
      </w:r>
      <w:r>
        <w:rPr>
          <w:b w:val="0"/>
        </w:rPr>
        <w:t>О Плане работы территориальной избирательной комиссии Конаковского района на 202</w:t>
      </w:r>
      <w:r w:rsidR="00FC229A">
        <w:rPr>
          <w:b w:val="0"/>
        </w:rPr>
        <w:t>3</w:t>
      </w:r>
      <w:r>
        <w:rPr>
          <w:b w:val="0"/>
        </w:rPr>
        <w:t xml:space="preserve"> год</w:t>
      </w:r>
    </w:p>
    <w:p w:rsidR="00BB2705" w:rsidRDefault="00BB2705" w:rsidP="00B43018">
      <w:pPr>
        <w:pStyle w:val="14"/>
        <w:spacing w:before="120"/>
        <w:jc w:val="both"/>
        <w:rPr>
          <w:b w:val="0"/>
        </w:rPr>
      </w:pPr>
      <w:r>
        <w:rPr>
          <w:b w:val="0"/>
        </w:rPr>
        <w:t xml:space="preserve">- О </w:t>
      </w:r>
      <w:r w:rsidR="00FC229A">
        <w:rPr>
          <w:b w:val="0"/>
        </w:rPr>
        <w:t>П</w:t>
      </w:r>
      <w:r>
        <w:rPr>
          <w:b w:val="0"/>
        </w:rPr>
        <w:t>лане обучения членов территориальной избирательной комиссии Конаковского района, членов участковых избирательных комиссий, членов резерва участковых избирательных комиссий, других участников избирательного процесса</w:t>
      </w:r>
    </w:p>
    <w:p w:rsidR="00FC229A" w:rsidRPr="00BB2705" w:rsidRDefault="00FC229A" w:rsidP="00B43018">
      <w:pPr>
        <w:pStyle w:val="14"/>
        <w:spacing w:before="120"/>
        <w:jc w:val="both"/>
        <w:rPr>
          <w:b w:val="0"/>
        </w:rPr>
      </w:pPr>
      <w:r>
        <w:rPr>
          <w:b w:val="0"/>
        </w:rPr>
        <w:t xml:space="preserve">- </w:t>
      </w:r>
      <w:r w:rsidR="00B43018" w:rsidRPr="00B43018">
        <w:rPr>
          <w:b w:val="0"/>
          <w:szCs w:val="28"/>
        </w:rPr>
        <w:t>О Плане мероприятий по обеспечению избирательных прав граждан с ограниченными возможностями здоровья, при подготовке и проведении выборов</w:t>
      </w:r>
    </w:p>
    <w:p w:rsidR="00B43018" w:rsidRDefault="00B43018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</w:p>
    <w:p w:rsidR="00B43018" w:rsidRDefault="00B43018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</w:p>
    <w:p w:rsidR="00B43018" w:rsidRDefault="00B43018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</w:p>
    <w:p w:rsidR="003B35F4" w:rsidRDefault="00B43018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>
        <w:rPr>
          <w:u w:val="single"/>
        </w:rPr>
        <w:lastRenderedPageBreak/>
        <w:t>Февраль</w:t>
      </w:r>
      <w:r w:rsidR="00642724" w:rsidRPr="00C34BB7">
        <w:rPr>
          <w:u w:val="single"/>
        </w:rPr>
        <w:t xml:space="preserve"> </w:t>
      </w:r>
    </w:p>
    <w:p w:rsidR="00B43018" w:rsidRDefault="00B43018" w:rsidP="00B4301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  <w:szCs w:val="26"/>
        </w:rPr>
      </w:pPr>
      <w:r>
        <w:rPr>
          <w:b w:val="0"/>
          <w:szCs w:val="26"/>
        </w:rPr>
        <w:t>- О схеме одномандатных избирательных округов при проведении выборов депутатов Собрания депутатов Конаковского района по мажоритарной избирательной системе</w:t>
      </w:r>
    </w:p>
    <w:p w:rsidR="00901D85" w:rsidRPr="001B20A4" w:rsidRDefault="00901D85" w:rsidP="00B4301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 w:rsidR="00B43018">
        <w:rPr>
          <w:b w:val="0"/>
          <w:szCs w:val="26"/>
        </w:rPr>
        <w:t xml:space="preserve"> мероприятиях посвященных</w:t>
      </w:r>
      <w:r>
        <w:rPr>
          <w:b w:val="0"/>
          <w:szCs w:val="26"/>
        </w:rPr>
        <w:t xml:space="preserve"> </w:t>
      </w:r>
      <w:r w:rsidR="00B43018">
        <w:rPr>
          <w:b w:val="0"/>
          <w:szCs w:val="26"/>
        </w:rPr>
        <w:t>проведению Дня молодого избирателя на территории Конаковского района</w:t>
      </w:r>
      <w:r>
        <w:rPr>
          <w:b w:val="0"/>
          <w:szCs w:val="26"/>
        </w:rPr>
        <w:t>.</w:t>
      </w:r>
    </w:p>
    <w:p w:rsidR="001B0152" w:rsidRDefault="001B0152" w:rsidP="001B01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Cs w:val="26"/>
          <w:u w:val="single"/>
        </w:rPr>
      </w:pPr>
      <w:r w:rsidRPr="001B0152">
        <w:rPr>
          <w:szCs w:val="26"/>
          <w:u w:val="single"/>
        </w:rPr>
        <w:t>Апрель</w:t>
      </w:r>
      <w:r w:rsidR="00B43018">
        <w:rPr>
          <w:szCs w:val="26"/>
          <w:u w:val="single"/>
        </w:rPr>
        <w:t xml:space="preserve"> – Май</w:t>
      </w:r>
    </w:p>
    <w:p w:rsidR="001B0152" w:rsidRPr="002C5099" w:rsidRDefault="00B43018" w:rsidP="00B43018">
      <w:pPr>
        <w:pStyle w:val="14"/>
        <w:spacing w:before="120"/>
        <w:jc w:val="both"/>
        <w:rPr>
          <w:b w:val="0"/>
        </w:rPr>
      </w:pPr>
      <w:r>
        <w:rPr>
          <w:b w:val="0"/>
        </w:rPr>
        <w:t>Вопросы</w:t>
      </w:r>
      <w:r w:rsidR="001B0152" w:rsidRPr="002C5099">
        <w:rPr>
          <w:b w:val="0"/>
        </w:rPr>
        <w:t xml:space="preserve"> </w:t>
      </w:r>
      <w:r>
        <w:rPr>
          <w:b w:val="0"/>
        </w:rPr>
        <w:t>формировании составов участковых избирательных комиссий Конаковского района и резерва составов участковых избирательных комиссий Конаковского района срока полномочий 2023-2028 годов</w:t>
      </w:r>
    </w:p>
    <w:p w:rsidR="00901D85" w:rsidRDefault="00901D85" w:rsidP="00BB2705">
      <w:pPr>
        <w:pStyle w:val="14"/>
        <w:jc w:val="left"/>
        <w:rPr>
          <w:b w:val="0"/>
        </w:rPr>
      </w:pP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B43018" w:rsidRDefault="00B43018" w:rsidP="00B4301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 w:val="28"/>
        </w:rPr>
      </w:pPr>
      <w:r>
        <w:rPr>
          <w:sz w:val="28"/>
        </w:rPr>
        <w:t>- О назначении председателей участковых избирательных комиссий</w:t>
      </w:r>
    </w:p>
    <w:p w:rsidR="00B43018" w:rsidRDefault="00B43018" w:rsidP="00B4301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i/>
          <w:szCs w:val="28"/>
        </w:rPr>
      </w:pPr>
      <w:r w:rsidRPr="00B43018">
        <w:rPr>
          <w:sz w:val="28"/>
        </w:rPr>
        <w:t xml:space="preserve">- О подготовке к проведению единого дня голосования </w:t>
      </w:r>
      <w:r>
        <w:rPr>
          <w:sz w:val="28"/>
        </w:rPr>
        <w:t>10 сентября 2023</w:t>
      </w:r>
      <w:r w:rsidRPr="00B43018">
        <w:rPr>
          <w:sz w:val="28"/>
        </w:rPr>
        <w:t xml:space="preserve"> года.</w:t>
      </w:r>
      <w:r w:rsidRPr="00B43018">
        <w:rPr>
          <w:i/>
          <w:sz w:val="28"/>
          <w:szCs w:val="28"/>
        </w:rPr>
        <w:t xml:space="preserve"> </w:t>
      </w:r>
    </w:p>
    <w:p w:rsidR="00E17BE7" w:rsidRDefault="006D44DC" w:rsidP="00B4301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обеспечивающих документов (формы подтверждений, формы документов на выдвижение и регистрацию, календарный план основных мероприятий подготовки Единого дня голосования, количество подписей итд) для проведения выборов в органы местного самоуправ</w:t>
      </w:r>
      <w:r w:rsidR="001C2B6D">
        <w:rPr>
          <w:bCs/>
          <w:sz w:val="28"/>
          <w:szCs w:val="28"/>
        </w:rPr>
        <w:t>ления Конаковского района в 2023</w:t>
      </w:r>
      <w:r>
        <w:rPr>
          <w:bCs/>
          <w:sz w:val="28"/>
          <w:szCs w:val="28"/>
        </w:rPr>
        <w:t xml:space="preserve"> году.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Ию</w:t>
      </w:r>
      <w:r>
        <w:rPr>
          <w:b/>
          <w:sz w:val="28"/>
          <w:u w:val="single"/>
        </w:rPr>
        <w:t>л</w:t>
      </w:r>
      <w:r w:rsidRPr="006D44DC">
        <w:rPr>
          <w:b/>
          <w:sz w:val="28"/>
          <w:u w:val="single"/>
        </w:rPr>
        <w:t>ь</w:t>
      </w:r>
    </w:p>
    <w:p w:rsidR="006D44DC" w:rsidRDefault="006D44DC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 w:rsidRPr="006D44DC">
        <w:rPr>
          <w:sz w:val="28"/>
        </w:rPr>
        <w:t>Выдвижение и регистрация кандидатов, другие вопросы связанные с проведением выборов</w:t>
      </w:r>
      <w:r>
        <w:rPr>
          <w:sz w:val="28"/>
        </w:rPr>
        <w:t>.</w:t>
      </w:r>
    </w:p>
    <w:p w:rsidR="006D44DC" w:rsidRDefault="006D44DC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Август</w:t>
      </w:r>
    </w:p>
    <w:p w:rsidR="006D44DC" w:rsidRDefault="006D44DC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rPr>
          <w:sz w:val="28"/>
        </w:rPr>
      </w:pPr>
      <w:r w:rsidRPr="006D44DC">
        <w:rPr>
          <w:sz w:val="28"/>
        </w:rPr>
        <w:t>Вопросы подготовки проведения выборо</w:t>
      </w:r>
      <w:r w:rsidR="001C2B6D">
        <w:rPr>
          <w:sz w:val="28"/>
        </w:rPr>
        <w:t>в в Единый день голосования 2023</w:t>
      </w:r>
      <w:r w:rsidRPr="006D44DC">
        <w:rPr>
          <w:sz w:val="28"/>
        </w:rPr>
        <w:t xml:space="preserve"> года</w:t>
      </w:r>
    </w:p>
    <w:p w:rsidR="006D44DC" w:rsidRDefault="006D44DC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Сентябрь</w:t>
      </w:r>
    </w:p>
    <w:p w:rsidR="006D44DC" w:rsidRDefault="006D44DC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 w:rsidRPr="006D44DC">
        <w:rPr>
          <w:sz w:val="28"/>
        </w:rPr>
        <w:t>Вопросы подготовки проведения выборо</w:t>
      </w:r>
      <w:r w:rsidR="001C2B6D">
        <w:rPr>
          <w:sz w:val="28"/>
        </w:rPr>
        <w:t>в в Единый день голосования 2023</w:t>
      </w:r>
      <w:r w:rsidRPr="006D44DC">
        <w:rPr>
          <w:sz w:val="28"/>
        </w:rPr>
        <w:t xml:space="preserve"> года</w:t>
      </w:r>
      <w:r w:rsidR="004B52C1" w:rsidRPr="004B52C1">
        <w:rPr>
          <w:sz w:val="28"/>
        </w:rPr>
        <w:t>, п</w:t>
      </w:r>
      <w:r w:rsidRPr="004B52C1">
        <w:rPr>
          <w:sz w:val="28"/>
        </w:rPr>
        <w:t>роведение выборов, подведение итогов выборов</w:t>
      </w:r>
    </w:p>
    <w:p w:rsidR="001C2B6D" w:rsidRDefault="001C2B6D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</w:p>
    <w:p w:rsidR="004B52C1" w:rsidRDefault="004B52C1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Октябрь</w:t>
      </w:r>
    </w:p>
    <w:p w:rsidR="004B52C1" w:rsidRDefault="004B52C1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sz w:val="28"/>
        </w:rPr>
      </w:pPr>
      <w:r w:rsidRPr="004B52C1">
        <w:rPr>
          <w:sz w:val="28"/>
        </w:rPr>
        <w:t>Сдача финансовой отчетности, анализ итогов проведения выборов.</w:t>
      </w:r>
    </w:p>
    <w:p w:rsidR="001C2B6D" w:rsidRDefault="001C2B6D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</w:p>
    <w:p w:rsidR="004B52C1" w:rsidRDefault="004B52C1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Ноябрь</w:t>
      </w:r>
      <w:r w:rsidR="001C2B6D">
        <w:rPr>
          <w:b/>
          <w:sz w:val="28"/>
          <w:u w:val="single"/>
        </w:rPr>
        <w:t xml:space="preserve"> -</w:t>
      </w:r>
      <w:r w:rsidR="001C2B6D" w:rsidRPr="001C2B6D">
        <w:rPr>
          <w:b/>
          <w:sz w:val="28"/>
          <w:u w:val="single"/>
        </w:rPr>
        <w:t xml:space="preserve"> </w:t>
      </w:r>
      <w:r w:rsidR="001C2B6D" w:rsidRPr="004B52C1">
        <w:rPr>
          <w:b/>
          <w:sz w:val="28"/>
          <w:u w:val="single"/>
        </w:rPr>
        <w:t>Декабрь</w:t>
      </w:r>
    </w:p>
    <w:p w:rsidR="001C2B6D" w:rsidRDefault="001C2B6D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Вопросы подготовки проведения выборов Президента Российской Федерации</w:t>
      </w:r>
    </w:p>
    <w:p w:rsidR="004B52C1" w:rsidRPr="004B52C1" w:rsidRDefault="004B52C1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 w:rsidRPr="004B52C1">
        <w:rPr>
          <w:sz w:val="28"/>
        </w:rPr>
        <w:t>Вопросы формирования резерва и состава участковых избирательных комиссий Конаковского района</w:t>
      </w:r>
    </w:p>
    <w:p w:rsidR="004B52C1" w:rsidRDefault="00BB2705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Разработка планов работы на 202</w:t>
      </w:r>
      <w:r w:rsidR="001C2B6D">
        <w:rPr>
          <w:sz w:val="28"/>
        </w:rPr>
        <w:t>4</w:t>
      </w:r>
      <w:r w:rsidR="004B52C1">
        <w:rPr>
          <w:sz w:val="28"/>
        </w:rPr>
        <w:t xml:space="preserve"> год.</w:t>
      </w:r>
    </w:p>
    <w:p w:rsidR="001C2B6D" w:rsidRDefault="001C2B6D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1C2B6D" w:rsidRDefault="001C2B6D" w:rsidP="001C2B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lastRenderedPageBreak/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>ие совещаний, семинаров, пресс-</w:t>
      </w:r>
      <w:r w:rsidRPr="00462936">
        <w:rPr>
          <w:b/>
          <w:sz w:val="28"/>
        </w:rPr>
        <w:t>конференций, круглых столов, «дней открытых дверей», презентаций, выставок и других мероприятий</w:t>
      </w:r>
    </w:p>
    <w:p w:rsidR="00175679" w:rsidRDefault="00E17BE7" w:rsidP="00C36FC9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 w:val="28"/>
        </w:rPr>
      </w:pPr>
      <w:r>
        <w:rPr>
          <w:sz w:val="28"/>
        </w:rPr>
        <w:t xml:space="preserve">Участие в </w:t>
      </w:r>
      <w:r w:rsidR="004B76F4">
        <w:rPr>
          <w:sz w:val="28"/>
        </w:rPr>
        <w:t>дистанционных</w:t>
      </w:r>
      <w:r>
        <w:rPr>
          <w:sz w:val="28"/>
        </w:rPr>
        <w:t xml:space="preserve"> обучающих семинарах</w:t>
      </w:r>
      <w:r w:rsidR="00175679" w:rsidRPr="00BB7DE9">
        <w:rPr>
          <w:sz w:val="28"/>
        </w:rPr>
        <w:t xml:space="preserve"> с председателями территориальных 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C36F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плану </w:t>
            </w:r>
            <w:r w:rsidR="004B76F4">
              <w:rPr>
                <w:i/>
                <w:sz w:val="28"/>
                <w:szCs w:val="28"/>
              </w:rPr>
              <w:t xml:space="preserve">ЦИК, </w:t>
            </w:r>
            <w:r>
              <w:rPr>
                <w:i/>
                <w:sz w:val="28"/>
                <w:szCs w:val="28"/>
              </w:rPr>
              <w:t>ИКТО</w:t>
            </w:r>
          </w:p>
        </w:tc>
        <w:tc>
          <w:tcPr>
            <w:tcW w:w="5670" w:type="dxa"/>
          </w:tcPr>
          <w:p w:rsidR="00E17BE7" w:rsidRPr="004B52C1" w:rsidRDefault="004B52C1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pStyle w:val="a5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ind w:left="0" w:firstLine="709"/>
        <w:jc w:val="both"/>
      </w:pPr>
    </w:p>
    <w:p w:rsidR="004B76F4" w:rsidRPr="00CB060D" w:rsidRDefault="004B76F4" w:rsidP="00C36FC9">
      <w:pPr>
        <w:pStyle w:val="a5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ind w:left="0" w:firstLine="709"/>
        <w:jc w:val="both"/>
      </w:pPr>
      <w:r>
        <w:t>Участие в очных обучающих семинарах</w:t>
      </w:r>
      <w:r w:rsidRPr="00CB060D">
        <w:t xml:space="preserve"> с председателями территориальных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B76F4" w:rsidRPr="00CB060D" w:rsidTr="006E58EC">
        <w:tc>
          <w:tcPr>
            <w:tcW w:w="3780" w:type="dxa"/>
          </w:tcPr>
          <w:p w:rsidR="004B76F4" w:rsidRPr="00CB060D" w:rsidRDefault="004B76F4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По плану ИКТО</w:t>
            </w:r>
          </w:p>
        </w:tc>
        <w:tc>
          <w:tcPr>
            <w:tcW w:w="5718" w:type="dxa"/>
          </w:tcPr>
          <w:p w:rsidR="004B76F4" w:rsidRPr="004B52C1" w:rsidRDefault="004B76F4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jc w:val="both"/>
        <w:rPr>
          <w:sz w:val="28"/>
        </w:rPr>
      </w:pPr>
    </w:p>
    <w:p w:rsidR="00EF761A" w:rsidRDefault="00E17BE7" w:rsidP="00C36FC9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C36F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2D477D" w:rsidRPr="004B52C1" w:rsidRDefault="004B52C1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sz w:val="28"/>
          <w:szCs w:val="28"/>
        </w:rPr>
      </w:pPr>
    </w:p>
    <w:p w:rsidR="002D477D" w:rsidRPr="002D477D" w:rsidRDefault="002D477D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sz w:val="28"/>
          <w:szCs w:val="28"/>
        </w:rPr>
      </w:pPr>
      <w:r w:rsidRPr="002D477D">
        <w:rPr>
          <w:sz w:val="28"/>
          <w:szCs w:val="28"/>
        </w:rPr>
        <w:t xml:space="preserve">Проведение </w:t>
      </w:r>
      <w:r w:rsidR="005C61F6">
        <w:rPr>
          <w:sz w:val="28"/>
          <w:szCs w:val="28"/>
        </w:rPr>
        <w:t>консультаций</w:t>
      </w:r>
      <w:r w:rsidRPr="002D477D">
        <w:rPr>
          <w:sz w:val="28"/>
          <w:szCs w:val="28"/>
        </w:rPr>
        <w:t xml:space="preserve"> с представителями избирательных объединений Конаковского района по вопросу формирования резерва составов участковых избирательных комиссий Конаковского района </w:t>
      </w:r>
    </w:p>
    <w:p w:rsidR="00BB2705" w:rsidRDefault="002D477D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Cs/>
          <w:i/>
          <w:szCs w:val="28"/>
        </w:rPr>
      </w:pPr>
      <w:r w:rsidRPr="002D477D">
        <w:rPr>
          <w:i/>
          <w:sz w:val="28"/>
        </w:rPr>
        <w:t xml:space="preserve">Март            </w:t>
      </w:r>
      <w:r>
        <w:rPr>
          <w:i/>
          <w:sz w:val="28"/>
        </w:rPr>
        <w:t xml:space="preserve">   </w:t>
      </w:r>
      <w:r w:rsidRPr="002D477D">
        <w:rPr>
          <w:i/>
          <w:sz w:val="28"/>
        </w:rPr>
        <w:t xml:space="preserve">                   </w:t>
      </w:r>
      <w:r w:rsidR="00BB2705" w:rsidRPr="00BB2705">
        <w:rPr>
          <w:bCs/>
          <w:i/>
          <w:sz w:val="28"/>
          <w:szCs w:val="28"/>
        </w:rPr>
        <w:t>председатель ТИК;</w:t>
      </w:r>
    </w:p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sz w:val="28"/>
        </w:rPr>
      </w:pPr>
    </w:p>
    <w:p w:rsidR="00EF761A" w:rsidRDefault="00EF761A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sz w:val="28"/>
        </w:rPr>
      </w:pPr>
      <w:r>
        <w:rPr>
          <w:sz w:val="28"/>
        </w:rPr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2D477D" w:rsidP="00C36F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37744">
              <w:rPr>
                <w:i/>
                <w:sz w:val="28"/>
                <w:szCs w:val="28"/>
              </w:rPr>
              <w:t>юнь</w:t>
            </w:r>
          </w:p>
        </w:tc>
        <w:tc>
          <w:tcPr>
            <w:tcW w:w="5670" w:type="dxa"/>
          </w:tcPr>
          <w:p w:rsidR="0055535F" w:rsidRPr="004B52C1" w:rsidRDefault="004B52C1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</w:p>
    <w:p w:rsidR="009C4A1D" w:rsidRPr="009B6647" w:rsidRDefault="00937744" w:rsidP="00C36FC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>
        <w:rPr>
          <w:b w:val="0"/>
        </w:rPr>
        <w:t xml:space="preserve">Проведение </w:t>
      </w:r>
      <w:r w:rsidR="009C4A1D" w:rsidRPr="00E71560">
        <w:rPr>
          <w:b w:val="0"/>
        </w:rPr>
        <w:t xml:space="preserve">совещания с представителями региональных отделений политических партий по вопросам подготовки к выборам в органы местного самоуправления Тверской области </w:t>
      </w:r>
      <w:r w:rsidR="009B6647" w:rsidRPr="009B6647">
        <w:rPr>
          <w:b w:val="0"/>
          <w:bCs/>
          <w:szCs w:val="28"/>
        </w:rPr>
        <w:t xml:space="preserve">на территории Тверской области </w:t>
      </w:r>
      <w:r w:rsidR="002060A1">
        <w:rPr>
          <w:b w:val="0"/>
          <w:szCs w:val="28"/>
        </w:rPr>
        <w:t>в 202</w:t>
      </w:r>
      <w:r w:rsidR="005C61F6">
        <w:rPr>
          <w:b w:val="0"/>
          <w:szCs w:val="28"/>
        </w:rPr>
        <w:t>3</w:t>
      </w:r>
      <w:r w:rsidR="009B6647" w:rsidRPr="009B6647">
        <w:rPr>
          <w:b w:val="0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2D477D"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9C4A1D" w:rsidRPr="00937744" w:rsidRDefault="004B52C1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</w:rPr>
      </w:pPr>
    </w:p>
    <w:p w:rsidR="003B35F4" w:rsidRPr="00E71560" w:rsidRDefault="003B35F4" w:rsidP="00C36FC9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</w:rPr>
      </w:pPr>
      <w:r w:rsidRPr="00E71560">
        <w:rPr>
          <w:b w:val="0"/>
        </w:rPr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2D477D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</w:t>
            </w:r>
            <w:r w:rsidR="00CD1D87">
              <w:rPr>
                <w:i/>
              </w:rPr>
              <w:t>юнь</w:t>
            </w:r>
          </w:p>
        </w:tc>
        <w:tc>
          <w:tcPr>
            <w:tcW w:w="5718" w:type="dxa"/>
          </w:tcPr>
          <w:p w:rsidR="003B35F4" w:rsidRPr="00937744" w:rsidRDefault="003B35F4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</w:p>
        </w:tc>
      </w:tr>
    </w:tbl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C6745B" w:rsidRDefault="00937744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</w:t>
      </w:r>
      <w:r w:rsidR="005C61F6">
        <w:rPr>
          <w:sz w:val="28"/>
        </w:rPr>
        <w:t>, молодежным центром «Иволга»</w:t>
      </w:r>
      <w:r>
        <w:rPr>
          <w:sz w:val="28"/>
        </w:rPr>
        <w:t xml:space="preserve"> Конаковского района по вопросам правовой подготовки молодежи.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/>
      </w:tblPr>
      <w:tblGrid>
        <w:gridCol w:w="3780"/>
        <w:gridCol w:w="5718"/>
      </w:tblGrid>
      <w:tr w:rsidR="00B55844" w:rsidRPr="00E71560" w:rsidTr="00B55844">
        <w:tc>
          <w:tcPr>
            <w:tcW w:w="3780" w:type="dxa"/>
          </w:tcPr>
          <w:p w:rsidR="00B55844" w:rsidRPr="00E71560" w:rsidRDefault="00B55844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 w:rsidRPr="00E71560"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</w:tcPr>
          <w:p w:rsidR="00B55844" w:rsidRPr="00E71560" w:rsidRDefault="00B55844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B55844" w:rsidRDefault="00B55844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Проведение дней Молодого избирателя</w:t>
      </w:r>
    </w:p>
    <w:tbl>
      <w:tblPr>
        <w:tblpPr w:leftFromText="180" w:rightFromText="180" w:vertAnchor="text" w:horzAnchor="margin" w:tblpY="136"/>
        <w:tblW w:w="9498" w:type="dxa"/>
        <w:tblLayout w:type="fixed"/>
        <w:tblLook w:val="0000"/>
      </w:tblPr>
      <w:tblGrid>
        <w:gridCol w:w="3780"/>
        <w:gridCol w:w="5718"/>
      </w:tblGrid>
      <w:tr w:rsidR="005C61F6" w:rsidRPr="00E71560" w:rsidTr="005C61F6">
        <w:tc>
          <w:tcPr>
            <w:tcW w:w="3780" w:type="dxa"/>
          </w:tcPr>
          <w:p w:rsidR="005C61F6" w:rsidRPr="00E71560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>
              <w:rPr>
                <w:i/>
              </w:rPr>
              <w:t>февраль - май</w:t>
            </w:r>
          </w:p>
        </w:tc>
        <w:tc>
          <w:tcPr>
            <w:tcW w:w="5718" w:type="dxa"/>
          </w:tcPr>
          <w:p w:rsidR="005C61F6" w:rsidRPr="00E71560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  <w:szCs w:val="28"/>
        </w:rPr>
      </w:pPr>
    </w:p>
    <w:p w:rsidR="005C61F6" w:rsidRDefault="005C61F6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 w:rsidRPr="007D066E">
        <w:rPr>
          <w:sz w:val="28"/>
          <w:szCs w:val="28"/>
        </w:rPr>
        <w:lastRenderedPageBreak/>
        <w:t xml:space="preserve">Взаимодействие с образовательными организациями </w:t>
      </w:r>
      <w:r>
        <w:rPr>
          <w:sz w:val="28"/>
          <w:szCs w:val="28"/>
        </w:rPr>
        <w:t>Конаковского района</w:t>
      </w:r>
      <w:r w:rsidRPr="007D066E">
        <w:rPr>
          <w:sz w:val="28"/>
          <w:szCs w:val="28"/>
        </w:rPr>
        <w:t xml:space="preserve"> по вопросу участия в конкурс</w:t>
      </w:r>
      <w:r>
        <w:rPr>
          <w:sz w:val="28"/>
          <w:szCs w:val="28"/>
        </w:rPr>
        <w:t>ах</w:t>
      </w:r>
      <w:r w:rsidRPr="007D066E">
        <w:rPr>
          <w:sz w:val="28"/>
          <w:szCs w:val="28"/>
        </w:rPr>
        <w:t xml:space="preserve"> Центральной избирательной комиссии Россий</w:t>
      </w:r>
      <w:r>
        <w:rPr>
          <w:sz w:val="28"/>
          <w:szCs w:val="28"/>
        </w:rPr>
        <w:t>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C61F6" w:rsidRPr="009169EE" w:rsidTr="00ED5193">
        <w:tc>
          <w:tcPr>
            <w:tcW w:w="3828" w:type="dxa"/>
          </w:tcPr>
          <w:p w:rsidR="005C61F6" w:rsidRPr="007B481F" w:rsidRDefault="005C61F6" w:rsidP="00C36F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5C61F6" w:rsidRPr="004B52C1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  <w:szCs w:val="28"/>
        </w:rPr>
      </w:pPr>
    </w:p>
    <w:p w:rsidR="005C61F6" w:rsidRDefault="005C61F6" w:rsidP="00C36F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Подготовка делегации и участие в Молодежном форуме членов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5C61F6" w:rsidRPr="00CB060D" w:rsidTr="00ED5193">
        <w:tc>
          <w:tcPr>
            <w:tcW w:w="3780" w:type="dxa"/>
          </w:tcPr>
          <w:p w:rsidR="005C61F6" w:rsidRPr="00CB060D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По плану ИКТО</w:t>
            </w:r>
          </w:p>
        </w:tc>
        <w:tc>
          <w:tcPr>
            <w:tcW w:w="5718" w:type="dxa"/>
          </w:tcPr>
          <w:p w:rsidR="005C61F6" w:rsidRPr="004B52C1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C36FC9" w:rsidRDefault="00C36FC9" w:rsidP="00C36FC9">
      <w:pPr>
        <w:tabs>
          <w:tab w:val="left" w:pos="0"/>
        </w:tabs>
        <w:ind w:firstLine="258"/>
        <w:jc w:val="both"/>
        <w:rPr>
          <w:sz w:val="28"/>
          <w:szCs w:val="28"/>
        </w:rPr>
      </w:pPr>
    </w:p>
    <w:p w:rsidR="005C61F6" w:rsidRPr="00CB310C" w:rsidRDefault="005C61F6" w:rsidP="00C36FC9">
      <w:pPr>
        <w:tabs>
          <w:tab w:val="left" w:pos="0"/>
        </w:tabs>
        <w:ind w:firstLine="258"/>
        <w:jc w:val="both"/>
        <w:rPr>
          <w:snapToGrid w:val="0"/>
          <w:sz w:val="28"/>
          <w:szCs w:val="26"/>
        </w:rPr>
      </w:pPr>
      <w:r>
        <w:rPr>
          <w:sz w:val="28"/>
          <w:szCs w:val="28"/>
        </w:rPr>
        <w:t xml:space="preserve">Оказание содействия в проведении </w:t>
      </w:r>
      <w:r w:rsidR="00C36FC9">
        <w:rPr>
          <w:sz w:val="28"/>
          <w:szCs w:val="28"/>
        </w:rPr>
        <w:t>на территории Конаковского района конкурсов, викторин, олимпиад, проводимых избирательной комиссией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5C61F6" w:rsidRPr="00CB060D" w:rsidTr="00ED5193">
        <w:tc>
          <w:tcPr>
            <w:tcW w:w="3780" w:type="dxa"/>
          </w:tcPr>
          <w:p w:rsidR="005C61F6" w:rsidRPr="00CB060D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По плану ИКТО</w:t>
            </w:r>
          </w:p>
        </w:tc>
        <w:tc>
          <w:tcPr>
            <w:tcW w:w="5718" w:type="dxa"/>
          </w:tcPr>
          <w:p w:rsidR="005C61F6" w:rsidRPr="004B52C1" w:rsidRDefault="005C61F6" w:rsidP="00C36FC9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937744" w:rsidRPr="004E493F" w:rsidRDefault="00937744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</w:t>
            </w:r>
            <w:r w:rsidR="002D477D">
              <w:rPr>
                <w:bCs/>
                <w:i/>
                <w:szCs w:val="28"/>
              </w:rPr>
              <w:t>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0A4AFE" w:rsidRPr="004E493F" w:rsidRDefault="002D477D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3C527D" w:rsidRDefault="00A42A04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 w:rsidRPr="003C527D">
        <w:rPr>
          <w:snapToGrid w:val="0"/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B42F0B">
        <w:tc>
          <w:tcPr>
            <w:tcW w:w="3780" w:type="dxa"/>
          </w:tcPr>
          <w:p w:rsidR="003B35F4" w:rsidRPr="00B42F0B" w:rsidRDefault="0087710E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B42F0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B35F4" w:rsidRPr="00B42F0B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C9478D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D477D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3B35F4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 w:rsidRPr="0060013C">
        <w:lastRenderedPageBreak/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3B35F4" w:rsidRPr="008C5256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C36FC9" w:rsidRDefault="003B35F4" w:rsidP="00C36FC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  <w:szCs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</w:p>
    <w:p w:rsidR="003B35F4" w:rsidRPr="00C36FC9" w:rsidRDefault="003B35F4" w:rsidP="00C36FC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C36FC9">
        <w:rPr>
          <w:i/>
          <w:sz w:val="40"/>
        </w:rPr>
        <w:t xml:space="preserve"> </w:t>
      </w:r>
      <w:r w:rsidR="00C36FC9" w:rsidRPr="00C36FC9">
        <w:rPr>
          <w:i/>
          <w:sz w:val="28"/>
        </w:rPr>
        <w:t>весь период</w:t>
      </w:r>
      <w:r w:rsidR="00C36FC9">
        <w:rPr>
          <w:i/>
          <w:sz w:val="28"/>
        </w:rPr>
        <w:t xml:space="preserve">                    </w:t>
      </w:r>
      <w:r w:rsidR="00C36FC9" w:rsidRPr="00C36FC9">
        <w:rPr>
          <w:i/>
          <w:sz w:val="28"/>
        </w:rPr>
        <w:t xml:space="preserve"> Главный бухгалтер ТИК</w:t>
      </w:r>
    </w:p>
    <w:sectPr w:rsidR="003B35F4" w:rsidRPr="00C36FC9" w:rsidSect="00B868DF">
      <w:footerReference w:type="even" r:id="rId8"/>
      <w:footerReference w:type="default" r:id="rId9"/>
      <w:pgSz w:w="11906" w:h="16838"/>
      <w:pgMar w:top="89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E0" w:rsidRDefault="00FD7DE0">
      <w:r>
        <w:separator/>
      </w:r>
    </w:p>
  </w:endnote>
  <w:endnote w:type="continuationSeparator" w:id="0">
    <w:p w:rsidR="00FD7DE0" w:rsidRDefault="00FD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B9480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E0" w:rsidRDefault="00FD7DE0">
      <w:r>
        <w:separator/>
      </w:r>
    </w:p>
  </w:footnote>
  <w:footnote w:type="continuationSeparator" w:id="0">
    <w:p w:rsidR="00FD7DE0" w:rsidRDefault="00FD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0649B"/>
    <w:rsid w:val="000112AB"/>
    <w:rsid w:val="000124E2"/>
    <w:rsid w:val="000126B5"/>
    <w:rsid w:val="00012776"/>
    <w:rsid w:val="00015CC3"/>
    <w:rsid w:val="00016048"/>
    <w:rsid w:val="00016565"/>
    <w:rsid w:val="0002192C"/>
    <w:rsid w:val="00025A7B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265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30C3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266A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152"/>
    <w:rsid w:val="001B0246"/>
    <w:rsid w:val="001B20A4"/>
    <w:rsid w:val="001B6A37"/>
    <w:rsid w:val="001C0233"/>
    <w:rsid w:val="001C0877"/>
    <w:rsid w:val="001C0934"/>
    <w:rsid w:val="001C2B6D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060A1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47183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1BC7"/>
    <w:rsid w:val="002A2D92"/>
    <w:rsid w:val="002A56EE"/>
    <w:rsid w:val="002A57D9"/>
    <w:rsid w:val="002A5D7A"/>
    <w:rsid w:val="002A6FDC"/>
    <w:rsid w:val="002A7589"/>
    <w:rsid w:val="002A7B65"/>
    <w:rsid w:val="002B48C7"/>
    <w:rsid w:val="002C0242"/>
    <w:rsid w:val="002C0632"/>
    <w:rsid w:val="002C113F"/>
    <w:rsid w:val="002C2335"/>
    <w:rsid w:val="002C2B1E"/>
    <w:rsid w:val="002C32AF"/>
    <w:rsid w:val="002C4B75"/>
    <w:rsid w:val="002C5099"/>
    <w:rsid w:val="002C6D43"/>
    <w:rsid w:val="002C6FB2"/>
    <w:rsid w:val="002D04AF"/>
    <w:rsid w:val="002D1D09"/>
    <w:rsid w:val="002D2152"/>
    <w:rsid w:val="002D477D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264EE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57A4A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5F7E"/>
    <w:rsid w:val="00406DE8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B52C1"/>
    <w:rsid w:val="004B76F4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4B4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61F6"/>
    <w:rsid w:val="005C769A"/>
    <w:rsid w:val="005D2431"/>
    <w:rsid w:val="005D32AF"/>
    <w:rsid w:val="005D3520"/>
    <w:rsid w:val="005D4C1D"/>
    <w:rsid w:val="005D58EE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08E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0C8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09FE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44DC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70F2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6D53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3DA"/>
    <w:rsid w:val="008C2B75"/>
    <w:rsid w:val="008C5256"/>
    <w:rsid w:val="008C53CB"/>
    <w:rsid w:val="008C64EE"/>
    <w:rsid w:val="008C6DAE"/>
    <w:rsid w:val="008C7043"/>
    <w:rsid w:val="008D0940"/>
    <w:rsid w:val="008D32A9"/>
    <w:rsid w:val="008D41E8"/>
    <w:rsid w:val="008D43DE"/>
    <w:rsid w:val="008D6339"/>
    <w:rsid w:val="008E0F1E"/>
    <w:rsid w:val="008E170B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27741"/>
    <w:rsid w:val="0093257D"/>
    <w:rsid w:val="0093506F"/>
    <w:rsid w:val="009372C4"/>
    <w:rsid w:val="00937744"/>
    <w:rsid w:val="009438C1"/>
    <w:rsid w:val="0094392F"/>
    <w:rsid w:val="00943D18"/>
    <w:rsid w:val="009440FE"/>
    <w:rsid w:val="00946812"/>
    <w:rsid w:val="00946AD8"/>
    <w:rsid w:val="00947C03"/>
    <w:rsid w:val="00947D85"/>
    <w:rsid w:val="00947DBD"/>
    <w:rsid w:val="00953357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2E4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5E95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3018"/>
    <w:rsid w:val="00B457E1"/>
    <w:rsid w:val="00B45F88"/>
    <w:rsid w:val="00B50DDD"/>
    <w:rsid w:val="00B526DD"/>
    <w:rsid w:val="00B53AFB"/>
    <w:rsid w:val="00B55844"/>
    <w:rsid w:val="00B57204"/>
    <w:rsid w:val="00B57A87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807"/>
    <w:rsid w:val="00B94E40"/>
    <w:rsid w:val="00B97183"/>
    <w:rsid w:val="00BA2BE9"/>
    <w:rsid w:val="00BA2D46"/>
    <w:rsid w:val="00BA3A90"/>
    <w:rsid w:val="00BA74F5"/>
    <w:rsid w:val="00BA78C3"/>
    <w:rsid w:val="00BB12B5"/>
    <w:rsid w:val="00BB270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0E69"/>
    <w:rsid w:val="00BE1F47"/>
    <w:rsid w:val="00BE4423"/>
    <w:rsid w:val="00BF2B87"/>
    <w:rsid w:val="00BF659E"/>
    <w:rsid w:val="00BF773E"/>
    <w:rsid w:val="00C01128"/>
    <w:rsid w:val="00C02C79"/>
    <w:rsid w:val="00C030E1"/>
    <w:rsid w:val="00C0420B"/>
    <w:rsid w:val="00C0458A"/>
    <w:rsid w:val="00C063CE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36FC9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27F2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2B88"/>
    <w:rsid w:val="00E774E6"/>
    <w:rsid w:val="00E813CD"/>
    <w:rsid w:val="00E82575"/>
    <w:rsid w:val="00E82F92"/>
    <w:rsid w:val="00E85FE0"/>
    <w:rsid w:val="00E91B81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3A0C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4AA5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17"/>
    <w:rsid w:val="00FA4AFF"/>
    <w:rsid w:val="00FA5F22"/>
    <w:rsid w:val="00FA665A"/>
    <w:rsid w:val="00FA7101"/>
    <w:rsid w:val="00FB12F0"/>
    <w:rsid w:val="00FB15D0"/>
    <w:rsid w:val="00FB4540"/>
    <w:rsid w:val="00FC229A"/>
    <w:rsid w:val="00FC418F"/>
    <w:rsid w:val="00FC7DCE"/>
    <w:rsid w:val="00FD2CC2"/>
    <w:rsid w:val="00FD581E"/>
    <w:rsid w:val="00FD7DE0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95335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953357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9533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357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5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357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95335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53357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953357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357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953357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953357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953357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953357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953357"/>
  </w:style>
  <w:style w:type="paragraph" w:styleId="a7">
    <w:name w:val="footer"/>
    <w:basedOn w:val="a"/>
    <w:rsid w:val="0095335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53357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95335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3357"/>
    <w:pPr>
      <w:widowControl w:val="0"/>
    </w:pPr>
    <w:rPr>
      <w:snapToGrid w:val="0"/>
    </w:rPr>
  </w:style>
  <w:style w:type="paragraph" w:styleId="31">
    <w:name w:val="Body Text 3"/>
    <w:basedOn w:val="a"/>
    <w:rsid w:val="00953357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95335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953357"/>
    <w:pPr>
      <w:jc w:val="center"/>
    </w:pPr>
    <w:rPr>
      <w:sz w:val="28"/>
    </w:rPr>
  </w:style>
  <w:style w:type="paragraph" w:customStyle="1" w:styleId="14">
    <w:name w:val="Загл.14"/>
    <w:basedOn w:val="a"/>
    <w:rsid w:val="00953357"/>
    <w:pPr>
      <w:jc w:val="center"/>
    </w:pPr>
    <w:rPr>
      <w:b/>
      <w:sz w:val="28"/>
    </w:rPr>
  </w:style>
  <w:style w:type="paragraph" w:customStyle="1" w:styleId="14-15">
    <w:name w:val="14-15"/>
    <w:basedOn w:val="a"/>
    <w:rsid w:val="0095335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953357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95335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953357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953357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953357"/>
    <w:rPr>
      <w:sz w:val="28"/>
    </w:rPr>
  </w:style>
  <w:style w:type="paragraph" w:customStyle="1" w:styleId="ConsTitle">
    <w:name w:val="ConsTitle"/>
    <w:rsid w:val="00953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6EE9-BA3D-4CC9-8EEE-A0CFE1AF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4</cp:revision>
  <cp:lastPrinted>2022-01-27T06:17:00Z</cp:lastPrinted>
  <dcterms:created xsi:type="dcterms:W3CDTF">2023-01-10T06:53:00Z</dcterms:created>
  <dcterms:modified xsi:type="dcterms:W3CDTF">2023-01-17T07:57:00Z</dcterms:modified>
</cp:coreProperties>
</file>