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41" w:rsidRPr="0099249B" w:rsidRDefault="00567641" w:rsidP="00567641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5D2775">
        <w:rPr>
          <w:rFonts w:ascii="Times New Roman" w:hAnsi="Times New Roman"/>
          <w:b/>
          <w:color w:val="000000"/>
          <w:sz w:val="32"/>
          <w:szCs w:val="32"/>
        </w:rPr>
        <w:t>КОНАКОВСКОГО Р</w:t>
      </w:r>
      <w:r w:rsidRPr="000F330C">
        <w:rPr>
          <w:rFonts w:ascii="Times New Roman" w:hAnsi="Times New Roman"/>
          <w:b/>
          <w:color w:val="000000"/>
          <w:sz w:val="32"/>
          <w:szCs w:val="32"/>
        </w:rPr>
        <w:t>АЙОНА</w:t>
      </w:r>
    </w:p>
    <w:p w:rsidR="00567641" w:rsidRPr="0099249B" w:rsidRDefault="00567641" w:rsidP="00567641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67641" w:rsidRPr="0099249B" w:rsidTr="003D5DE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67641" w:rsidRPr="0099249B" w:rsidRDefault="00DD7686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="00567641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567641"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67641" w:rsidRPr="0099249B" w:rsidRDefault="00DD7686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94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67641" w:rsidRPr="00050A00" w:rsidTr="003D5DE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567641" w:rsidRPr="00050A00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775">
              <w:rPr>
                <w:rFonts w:ascii="Times New Roman" w:hAnsi="Times New Roman"/>
                <w:bCs/>
                <w:sz w:val="24"/>
                <w:szCs w:val="24"/>
              </w:rPr>
              <w:t>г. Конаково</w:t>
            </w:r>
          </w:p>
        </w:tc>
        <w:tc>
          <w:tcPr>
            <w:tcW w:w="3107" w:type="dxa"/>
            <w:gridSpan w:val="2"/>
            <w:vAlign w:val="bottom"/>
          </w:tcPr>
          <w:p w:rsidR="00567641" w:rsidRPr="00050A00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67641" w:rsidRPr="008B62C9" w:rsidRDefault="00567641" w:rsidP="00567641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Pr="008B62C9">
        <w:rPr>
          <w:rFonts w:ascii="Times New Roman" w:hAnsi="Times New Roman"/>
          <w:b/>
          <w:sz w:val="28"/>
          <w:szCs w:val="28"/>
        </w:rPr>
        <w:br/>
        <w:t>Совета депутатов сельского поселения</w:t>
      </w:r>
      <w:r w:rsidRPr="008B62C9">
        <w:rPr>
          <w:rFonts w:ascii="Times New Roman" w:hAnsi="Times New Roman"/>
          <w:b/>
          <w:sz w:val="28"/>
          <w:szCs w:val="28"/>
        </w:rPr>
        <w:br/>
        <w:t xml:space="preserve"> «Завидово» Конаковского муниципального района </w:t>
      </w:r>
      <w:r w:rsidRPr="008B62C9">
        <w:rPr>
          <w:b/>
          <w:szCs w:val="28"/>
        </w:rPr>
        <w:br/>
      </w:r>
      <w:r w:rsidRPr="008B62C9">
        <w:rPr>
          <w:rFonts w:ascii="Times New Roman" w:hAnsi="Times New Roman"/>
          <w:b/>
          <w:sz w:val="28"/>
          <w:szCs w:val="28"/>
        </w:rPr>
        <w:t xml:space="preserve">Тверской области третьего созыва </w:t>
      </w:r>
      <w:r w:rsidRPr="008B62C9">
        <w:rPr>
          <w:rFonts w:ascii="Times New Roman" w:hAnsi="Times New Roman"/>
          <w:b/>
          <w:sz w:val="28"/>
          <w:szCs w:val="28"/>
        </w:rPr>
        <w:br/>
        <w:t>11 сентября 2022 года</w:t>
      </w:r>
    </w:p>
    <w:p w:rsidR="008544A5" w:rsidRPr="008B62C9" w:rsidRDefault="00B80188" w:rsidP="00730956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>Н</w:t>
      </w:r>
      <w:r w:rsidR="009F5065" w:rsidRPr="008B62C9">
        <w:rPr>
          <w:rFonts w:ascii="Times New Roman" w:hAnsi="Times New Roman"/>
          <w:sz w:val="28"/>
          <w:szCs w:val="28"/>
        </w:rPr>
        <w:t>а основании</w:t>
      </w:r>
      <w:r w:rsidR="003827BC" w:rsidRPr="008B62C9">
        <w:rPr>
          <w:rFonts w:ascii="Times New Roman" w:hAnsi="Times New Roman"/>
          <w:sz w:val="28"/>
          <w:szCs w:val="28"/>
        </w:rPr>
        <w:t xml:space="preserve"> данных</w:t>
      </w:r>
      <w:r w:rsidR="009F5065" w:rsidRPr="008B62C9">
        <w:rPr>
          <w:rFonts w:ascii="Times New Roman" w:hAnsi="Times New Roman"/>
          <w:sz w:val="28"/>
          <w:szCs w:val="28"/>
        </w:rPr>
        <w:t xml:space="preserve"> </w:t>
      </w:r>
      <w:r w:rsidR="00017824" w:rsidRPr="008B62C9">
        <w:rPr>
          <w:rFonts w:ascii="Times New Roman" w:hAnsi="Times New Roman"/>
          <w:sz w:val="28"/>
          <w:szCs w:val="28"/>
        </w:rPr>
        <w:t>протокол</w:t>
      </w:r>
      <w:r w:rsidR="00A969C5" w:rsidRPr="008B62C9">
        <w:rPr>
          <w:rFonts w:ascii="Times New Roman" w:hAnsi="Times New Roman"/>
          <w:sz w:val="28"/>
          <w:szCs w:val="28"/>
        </w:rPr>
        <w:t>а</w:t>
      </w:r>
      <w:r w:rsidR="00017824" w:rsidRPr="008B62C9">
        <w:rPr>
          <w:rFonts w:ascii="Times New Roman" w:hAnsi="Times New Roman"/>
          <w:sz w:val="28"/>
          <w:szCs w:val="28"/>
        </w:rPr>
        <w:t xml:space="preserve"> территориальн</w:t>
      </w:r>
      <w:r w:rsidR="007B2879" w:rsidRPr="008B62C9">
        <w:rPr>
          <w:rFonts w:ascii="Times New Roman" w:hAnsi="Times New Roman"/>
          <w:sz w:val="28"/>
          <w:szCs w:val="28"/>
        </w:rPr>
        <w:t>ой</w:t>
      </w:r>
      <w:r w:rsidR="00017824" w:rsidRPr="008B62C9">
        <w:rPr>
          <w:rFonts w:ascii="Times New Roman" w:hAnsi="Times New Roman"/>
          <w:sz w:val="28"/>
          <w:szCs w:val="28"/>
        </w:rPr>
        <w:t xml:space="preserve"> избирательн</w:t>
      </w:r>
      <w:r w:rsidR="007B2879" w:rsidRPr="008B62C9">
        <w:rPr>
          <w:rFonts w:ascii="Times New Roman" w:hAnsi="Times New Roman"/>
          <w:sz w:val="28"/>
          <w:szCs w:val="28"/>
        </w:rPr>
        <w:t xml:space="preserve">ой </w:t>
      </w:r>
      <w:r w:rsidR="00017824" w:rsidRPr="008B62C9">
        <w:rPr>
          <w:rFonts w:ascii="Times New Roman" w:hAnsi="Times New Roman"/>
          <w:sz w:val="28"/>
          <w:szCs w:val="28"/>
        </w:rPr>
        <w:t>комисси</w:t>
      </w:r>
      <w:r w:rsidR="007B2879" w:rsidRPr="008B62C9">
        <w:rPr>
          <w:rFonts w:ascii="Times New Roman" w:hAnsi="Times New Roman"/>
          <w:sz w:val="28"/>
          <w:szCs w:val="28"/>
        </w:rPr>
        <w:t>и</w:t>
      </w:r>
      <w:r w:rsidR="00017824" w:rsidRPr="008B62C9">
        <w:rPr>
          <w:rFonts w:ascii="Times New Roman" w:hAnsi="Times New Roman"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8B62C9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3827BC" w:rsidRPr="008B62C9">
        <w:rPr>
          <w:rFonts w:ascii="Times New Roman" w:hAnsi="Times New Roman"/>
          <w:sz w:val="28"/>
          <w:szCs w:val="28"/>
        </w:rPr>
        <w:t xml:space="preserve">о результатах выборов депутатов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Совета депутатов сельского поселения  «Завидово» Конаковского муниципального района Тверской области третьего созыва </w:t>
      </w:r>
      <w:r w:rsidR="003827BC" w:rsidRPr="008B62C9">
        <w:rPr>
          <w:rFonts w:ascii="Times New Roman" w:hAnsi="Times New Roman"/>
          <w:sz w:val="28"/>
          <w:szCs w:val="28"/>
        </w:rPr>
        <w:t xml:space="preserve">11 сентября 2022 года </w:t>
      </w:r>
      <w:r w:rsidR="00567641" w:rsidRPr="008B62C9">
        <w:rPr>
          <w:rFonts w:ascii="Times New Roman" w:hAnsi="Times New Roman"/>
          <w:sz w:val="28"/>
          <w:szCs w:val="28"/>
        </w:rPr>
        <w:t>по многомандатному (десятимандатному) избирательному округу «ЗАВИДОВО» номер один</w:t>
      </w:r>
      <w:r w:rsidR="007B2879" w:rsidRPr="008B62C9">
        <w:rPr>
          <w:rFonts w:ascii="Times New Roman" w:hAnsi="Times New Roman"/>
          <w:sz w:val="28"/>
          <w:szCs w:val="28"/>
        </w:rPr>
        <w:t xml:space="preserve">, </w:t>
      </w:r>
      <w:r w:rsidR="00A969C5" w:rsidRPr="008B62C9">
        <w:rPr>
          <w:rFonts w:ascii="Times New Roman" w:hAnsi="Times New Roman"/>
          <w:sz w:val="28"/>
          <w:szCs w:val="28"/>
        </w:rPr>
        <w:t>п</w:t>
      </w:r>
      <w:r w:rsidR="00017824" w:rsidRPr="008B62C9">
        <w:rPr>
          <w:rFonts w:ascii="Times New Roman" w:hAnsi="Times New Roman"/>
          <w:sz w:val="28"/>
          <w:szCs w:val="28"/>
        </w:rPr>
        <w:t>остановлени</w:t>
      </w:r>
      <w:r w:rsidR="00A969C5" w:rsidRPr="008B62C9">
        <w:rPr>
          <w:rFonts w:ascii="Times New Roman" w:hAnsi="Times New Roman"/>
          <w:sz w:val="28"/>
          <w:szCs w:val="28"/>
        </w:rPr>
        <w:t xml:space="preserve">я </w:t>
      </w:r>
      <w:r w:rsidR="00017824" w:rsidRPr="008B62C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017824" w:rsidRPr="008B62C9">
        <w:rPr>
          <w:rFonts w:ascii="Times New Roman" w:hAnsi="Times New Roman"/>
          <w:sz w:val="28"/>
          <w:szCs w:val="28"/>
        </w:rPr>
        <w:t xml:space="preserve"> </w:t>
      </w:r>
      <w:r w:rsidR="00DD7686">
        <w:rPr>
          <w:rFonts w:ascii="Times New Roman" w:hAnsi="Times New Roman"/>
          <w:sz w:val="28"/>
          <w:szCs w:val="28"/>
        </w:rPr>
        <w:t xml:space="preserve">от </w:t>
      </w:r>
      <w:r w:rsidR="00DD7686" w:rsidRPr="00DD7686">
        <w:rPr>
          <w:rFonts w:ascii="Times New Roman" w:hAnsi="Times New Roman"/>
          <w:sz w:val="28"/>
          <w:szCs w:val="28"/>
        </w:rPr>
        <w:t>12</w:t>
      </w:r>
      <w:r w:rsidRPr="00DD7686">
        <w:rPr>
          <w:rFonts w:ascii="Times New Roman" w:hAnsi="Times New Roman"/>
          <w:sz w:val="28"/>
          <w:szCs w:val="28"/>
        </w:rPr>
        <w:t>.09.2022</w:t>
      </w:r>
      <w:r w:rsidR="00DD7686" w:rsidRPr="00DD7686">
        <w:rPr>
          <w:rFonts w:ascii="Times New Roman" w:hAnsi="Times New Roman"/>
          <w:sz w:val="28"/>
          <w:szCs w:val="28"/>
        </w:rPr>
        <w:t xml:space="preserve"> г. </w:t>
      </w:r>
      <w:r w:rsidRPr="00DD7686">
        <w:rPr>
          <w:rFonts w:ascii="Times New Roman" w:hAnsi="Times New Roman"/>
          <w:sz w:val="28"/>
          <w:szCs w:val="28"/>
        </w:rPr>
        <w:t>№ </w:t>
      </w:r>
      <w:r w:rsidR="00DD7686" w:rsidRPr="00845E73">
        <w:rPr>
          <w:sz w:val="28"/>
          <w:szCs w:val="28"/>
        </w:rPr>
        <w:t>5</w:t>
      </w:r>
      <w:r w:rsidR="00DD7686" w:rsidRPr="00DD7686">
        <w:rPr>
          <w:sz w:val="28"/>
          <w:szCs w:val="28"/>
        </w:rPr>
        <w:t>6</w:t>
      </w:r>
      <w:r w:rsidR="00DD7686" w:rsidRPr="00845E73">
        <w:rPr>
          <w:sz w:val="28"/>
          <w:szCs w:val="28"/>
        </w:rPr>
        <w:t>/2</w:t>
      </w:r>
      <w:r w:rsidR="00DD7686" w:rsidRPr="00DD7686">
        <w:rPr>
          <w:sz w:val="28"/>
          <w:szCs w:val="28"/>
        </w:rPr>
        <w:t>93</w:t>
      </w:r>
      <w:r w:rsidR="00DD7686" w:rsidRPr="00845E73">
        <w:rPr>
          <w:sz w:val="28"/>
          <w:szCs w:val="28"/>
        </w:rPr>
        <w:t>-5</w:t>
      </w:r>
      <w:r w:rsidR="00DD7686">
        <w:rPr>
          <w:rFonts w:ascii="Times New Roman" w:hAnsi="Times New Roman"/>
          <w:sz w:val="28"/>
          <w:szCs w:val="28"/>
        </w:rPr>
        <w:t xml:space="preserve"> </w:t>
      </w:r>
      <w:r w:rsidR="00695C3B" w:rsidRPr="008B62C9">
        <w:rPr>
          <w:rFonts w:ascii="Times New Roman" w:hAnsi="Times New Roman"/>
          <w:sz w:val="28"/>
          <w:szCs w:val="28"/>
        </w:rPr>
        <w:t xml:space="preserve"> </w:t>
      </w:r>
      <w:r w:rsidRPr="008B62C9">
        <w:rPr>
          <w:rFonts w:ascii="Times New Roman" w:hAnsi="Times New Roman"/>
          <w:sz w:val="28"/>
          <w:szCs w:val="28"/>
        </w:rPr>
        <w:t>«</w:t>
      </w:r>
      <w:r w:rsidR="00567641" w:rsidRPr="008B62C9">
        <w:rPr>
          <w:rFonts w:ascii="Times New Roman" w:hAnsi="Times New Roman"/>
          <w:sz w:val="28"/>
          <w:szCs w:val="28"/>
        </w:rPr>
        <w:t>О результатах выборов депутатов Совета депутатов сельского поселения «Завидово» Конаковского муниципального района Тверской области третьего созыва 11 сентября 2022 года по многомандатному (десятимандатному) избирательному округу «ЗАВИДОВО» номер один</w:t>
      </w:r>
      <w:r w:rsidRPr="008B62C9">
        <w:rPr>
          <w:rFonts w:ascii="Times New Roman" w:hAnsi="Times New Roman"/>
          <w:sz w:val="28"/>
          <w:szCs w:val="28"/>
        </w:rPr>
        <w:t>»,</w:t>
      </w:r>
      <w:r w:rsidR="00730956" w:rsidRPr="008B62C9">
        <w:rPr>
          <w:rFonts w:ascii="Times New Roman" w:hAnsi="Times New Roman"/>
          <w:sz w:val="28"/>
          <w:szCs w:val="28"/>
        </w:rPr>
        <w:t xml:space="preserve"> </w:t>
      </w:r>
      <w:r w:rsidR="008544A5" w:rsidRPr="008B62C9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567641" w:rsidRPr="008B62C9">
        <w:rPr>
          <w:rFonts w:ascii="Times New Roman" w:hAnsi="Times New Roman"/>
          <w:bCs/>
          <w:sz w:val="28"/>
          <w:szCs w:val="28"/>
        </w:rPr>
        <w:t>22.04.2022 № </w:t>
      </w:r>
      <w:r w:rsidR="00567641" w:rsidRPr="008B62C9">
        <w:rPr>
          <w:rFonts w:ascii="Times New Roman" w:hAnsi="Times New Roman"/>
          <w:sz w:val="28"/>
          <w:szCs w:val="28"/>
        </w:rPr>
        <w:t>62/720-7</w:t>
      </w:r>
      <w:r w:rsidR="00567641" w:rsidRPr="008B62C9">
        <w:rPr>
          <w:rFonts w:ascii="Times New Roman" w:hAnsi="Times New Roman"/>
          <w:bCs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bCs/>
          <w:sz w:val="28"/>
          <w:szCs w:val="28"/>
        </w:rPr>
        <w:br/>
        <w:t>«</w:t>
      </w:r>
      <w:r w:rsidR="00567641" w:rsidRPr="008B62C9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567641" w:rsidRPr="008B62C9">
        <w:rPr>
          <w:rFonts w:ascii="Times New Roman" w:hAnsi="Times New Roman"/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567641" w:rsidRPr="008B62C9">
        <w:rPr>
          <w:rFonts w:ascii="Times New Roman" w:hAnsi="Times New Roman"/>
          <w:sz w:val="28"/>
          <w:szCs w:val="28"/>
        </w:rPr>
        <w:br/>
        <w:t>Конаковского района</w:t>
      </w:r>
      <w:r w:rsidR="00567641" w:rsidRPr="008B62C9">
        <w:rPr>
          <w:rFonts w:ascii="Times New Roman" w:hAnsi="Times New Roman"/>
          <w:bCs/>
          <w:sz w:val="28"/>
          <w:szCs w:val="28"/>
        </w:rPr>
        <w:t>»</w:t>
      </w:r>
      <w:r w:rsidR="008544A5" w:rsidRPr="008B62C9">
        <w:rPr>
          <w:rFonts w:ascii="Times New Roman" w:hAnsi="Times New Roman"/>
          <w:sz w:val="28"/>
          <w:szCs w:val="28"/>
        </w:rPr>
        <w:t xml:space="preserve">, в </w:t>
      </w:r>
      <w:r w:rsidR="000D72A2" w:rsidRPr="008B62C9">
        <w:rPr>
          <w:rFonts w:ascii="Times New Roman" w:hAnsi="Times New Roman"/>
          <w:sz w:val="28"/>
          <w:szCs w:val="28"/>
        </w:rPr>
        <w:t>соответствии со статьями</w:t>
      </w:r>
      <w:r w:rsidR="008544A5" w:rsidRPr="008B62C9">
        <w:rPr>
          <w:rFonts w:ascii="Times New Roman" w:hAnsi="Times New Roman"/>
          <w:sz w:val="28"/>
          <w:szCs w:val="28"/>
        </w:rPr>
        <w:t xml:space="preserve"> 26,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0D72A2" w:rsidRPr="008B62C9">
        <w:rPr>
          <w:rFonts w:ascii="Times New Roman" w:hAnsi="Times New Roman"/>
          <w:sz w:val="28"/>
          <w:szCs w:val="28"/>
        </w:rPr>
        <w:t xml:space="preserve">статьями </w:t>
      </w:r>
      <w:r w:rsidR="008544A5" w:rsidRPr="008B62C9">
        <w:rPr>
          <w:rFonts w:ascii="Times New Roman" w:hAnsi="Times New Roman"/>
          <w:sz w:val="28"/>
          <w:szCs w:val="28"/>
        </w:rPr>
        <w:t>22, 66 Избирательного кодекса Тверской области от 07.04.2003 № 20-ЗО,</w:t>
      </w:r>
      <w:r w:rsidR="008A3E94" w:rsidRPr="008B62C9">
        <w:rPr>
          <w:rFonts w:ascii="Times New Roman" w:hAnsi="Times New Roman"/>
          <w:sz w:val="28"/>
          <w:szCs w:val="28"/>
        </w:rPr>
        <w:t xml:space="preserve"> </w:t>
      </w:r>
      <w:r w:rsidR="008A3E94" w:rsidRPr="008B62C9"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8B62C9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8A3E94" w:rsidRPr="008B62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A3E94" w:rsidRPr="008B62C9">
        <w:rPr>
          <w:rFonts w:ascii="Times New Roman" w:hAnsi="Times New Roman"/>
          <w:b/>
          <w:sz w:val="28"/>
          <w:szCs w:val="28"/>
        </w:rPr>
        <w:t>:</w:t>
      </w:r>
    </w:p>
    <w:p w:rsidR="002508CB" w:rsidRPr="008B62C9" w:rsidRDefault="002508CB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Совета депутатов сельского поселения «Завидово» Конаковского муниципального района Тверской области третьего созыва </w:t>
      </w:r>
      <w:r w:rsidRPr="008B62C9">
        <w:rPr>
          <w:rFonts w:ascii="Times New Roman" w:hAnsi="Times New Roman"/>
          <w:sz w:val="28"/>
          <w:szCs w:val="28"/>
        </w:rPr>
        <w:t>действительными.</w:t>
      </w:r>
    </w:p>
    <w:p w:rsidR="008515DE" w:rsidRPr="008B62C9" w:rsidRDefault="008515DE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Установить, что 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 депутатов сельского поселения «Завидово» Конаковского муниципального района Тверской области третьего созыва </w:t>
      </w:r>
      <w:r w:rsidR="00025453" w:rsidRPr="008B62C9">
        <w:rPr>
          <w:rFonts w:ascii="Times New Roman" w:hAnsi="Times New Roman"/>
          <w:sz w:val="28"/>
          <w:szCs w:val="28"/>
        </w:rPr>
        <w:t>избран</w:t>
      </w:r>
      <w:r w:rsidR="008A3E94" w:rsidRPr="008B62C9">
        <w:rPr>
          <w:rFonts w:ascii="Times New Roman" w:hAnsi="Times New Roman"/>
          <w:sz w:val="28"/>
          <w:szCs w:val="28"/>
        </w:rPr>
        <w:t>о</w:t>
      </w:r>
      <w:r w:rsidRPr="008B62C9">
        <w:rPr>
          <w:rFonts w:ascii="Times New Roman" w:hAnsi="Times New Roman"/>
          <w:sz w:val="28"/>
          <w:szCs w:val="28"/>
        </w:rPr>
        <w:t xml:space="preserve"> </w:t>
      </w:r>
      <w:r w:rsidR="00A969C5" w:rsidRPr="008B62C9">
        <w:rPr>
          <w:rFonts w:ascii="Times New Roman" w:hAnsi="Times New Roman"/>
          <w:sz w:val="28"/>
          <w:szCs w:val="28"/>
        </w:rPr>
        <w:t>10</w:t>
      </w:r>
      <w:r w:rsidRPr="008B62C9">
        <w:rPr>
          <w:rFonts w:ascii="Times New Roman" w:hAnsi="Times New Roman"/>
          <w:sz w:val="28"/>
          <w:szCs w:val="28"/>
        </w:rPr>
        <w:t xml:space="preserve"> д</w:t>
      </w:r>
      <w:r w:rsidR="00025453" w:rsidRPr="008B62C9">
        <w:rPr>
          <w:rFonts w:ascii="Times New Roman" w:hAnsi="Times New Roman"/>
          <w:sz w:val="28"/>
          <w:szCs w:val="28"/>
        </w:rPr>
        <w:t>епутат</w:t>
      </w:r>
      <w:r w:rsidR="008A3E94" w:rsidRPr="008B62C9">
        <w:rPr>
          <w:rFonts w:ascii="Times New Roman" w:hAnsi="Times New Roman"/>
          <w:sz w:val="28"/>
          <w:szCs w:val="28"/>
        </w:rPr>
        <w:t>ов</w:t>
      </w:r>
      <w:r w:rsidRPr="008B62C9">
        <w:rPr>
          <w:rFonts w:ascii="Times New Roman" w:hAnsi="Times New Roman"/>
          <w:sz w:val="28"/>
          <w:szCs w:val="28"/>
        </w:rPr>
        <w:t xml:space="preserve"> (список избранных депутатов прилагается</w:t>
      </w:r>
      <w:r w:rsidR="00A21E3E" w:rsidRPr="008B62C9">
        <w:rPr>
          <w:rFonts w:ascii="Times New Roman" w:hAnsi="Times New Roman"/>
          <w:sz w:val="28"/>
          <w:szCs w:val="28"/>
        </w:rPr>
        <w:t>).</w:t>
      </w:r>
    </w:p>
    <w:p w:rsidR="008A3E94" w:rsidRPr="008B62C9" w:rsidRDefault="008A3E94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в газету </w:t>
      </w:r>
      <w:r w:rsidR="00A969C5" w:rsidRPr="008B62C9">
        <w:rPr>
          <w:rFonts w:ascii="Times New Roman" w:hAnsi="Times New Roman"/>
          <w:sz w:val="28"/>
          <w:szCs w:val="28"/>
        </w:rPr>
        <w:t>«</w:t>
      </w:r>
      <w:r w:rsidR="00567641" w:rsidRPr="008B62C9">
        <w:rPr>
          <w:rFonts w:ascii="Times New Roman" w:hAnsi="Times New Roman"/>
          <w:sz w:val="28"/>
          <w:szCs w:val="28"/>
        </w:rPr>
        <w:t>Заря</w:t>
      </w:r>
      <w:r w:rsidR="000D72A2" w:rsidRPr="008B62C9">
        <w:rPr>
          <w:rFonts w:ascii="Times New Roman" w:hAnsi="Times New Roman"/>
          <w:sz w:val="28"/>
          <w:szCs w:val="28"/>
        </w:rPr>
        <w:t>»</w:t>
      </w:r>
      <w:r w:rsidRPr="008B62C9">
        <w:rPr>
          <w:rFonts w:ascii="Times New Roman" w:hAnsi="Times New Roman"/>
          <w:sz w:val="28"/>
          <w:szCs w:val="28"/>
        </w:rPr>
        <w:t>.</w:t>
      </w:r>
    </w:p>
    <w:p w:rsidR="008A3E94" w:rsidRPr="005D2775" w:rsidRDefault="000D72A2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2A2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67641" w:rsidRPr="005D2775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5D277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5D277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164C6" w:rsidRPr="005D2775" w:rsidRDefault="004164C6" w:rsidP="00916FE3">
      <w:pPr>
        <w:spacing w:after="0" w:line="240" w:lineRule="auto"/>
      </w:pPr>
    </w:p>
    <w:tbl>
      <w:tblPr>
        <w:tblW w:w="9468" w:type="dxa"/>
        <w:tblLook w:val="0000"/>
      </w:tblPr>
      <w:tblGrid>
        <w:gridCol w:w="4219"/>
        <w:gridCol w:w="5249"/>
      </w:tblGrid>
      <w:tr w:rsidR="00567641" w:rsidRPr="005D2775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D277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  <w:r w:rsidRPr="005D277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 w:rsidRPr="005D2775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67641" w:rsidRPr="005D2775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2775">
              <w:rPr>
                <w:rFonts w:ascii="Times New Roman" w:hAnsi="Times New Roman"/>
                <w:sz w:val="28"/>
                <w:szCs w:val="28"/>
              </w:rPr>
              <w:t>С.П. Фомченко</w:t>
            </w:r>
          </w:p>
        </w:tc>
      </w:tr>
      <w:tr w:rsidR="00567641" w:rsidRPr="005D2775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67641" w:rsidRPr="005D2775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7641" w:rsidRPr="000F330C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27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  <w:r w:rsidRPr="005D27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территориальной избирательной комиссии </w:t>
            </w:r>
            <w:r w:rsidRPr="005D2775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67641" w:rsidRPr="000F330C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2775">
              <w:rPr>
                <w:rFonts w:ascii="Times New Roman" w:hAnsi="Times New Roman"/>
                <w:sz w:val="28"/>
                <w:szCs w:val="28"/>
              </w:rPr>
              <w:t>А.В. Мерзлякова</w:t>
            </w:r>
          </w:p>
        </w:tc>
      </w:tr>
    </w:tbl>
    <w:p w:rsidR="00A969C5" w:rsidRPr="00567641" w:rsidRDefault="00A969C5" w:rsidP="00916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C5" w:rsidRPr="00567641" w:rsidRDefault="00A969C5" w:rsidP="00916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4C6" w:rsidRDefault="004164C6" w:rsidP="00916FE3">
      <w:pPr>
        <w:spacing w:after="0" w:line="240" w:lineRule="auto"/>
        <w:sectPr w:rsidR="004164C6" w:rsidSect="0036210B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8515DE" w:rsidRPr="006B3E67" w:rsidTr="00F41F2F">
        <w:tc>
          <w:tcPr>
            <w:tcW w:w="5322" w:type="dxa"/>
            <w:shd w:val="clear" w:color="auto" w:fill="auto"/>
          </w:tcPr>
          <w:p w:rsidR="008515DE" w:rsidRPr="006B3E67" w:rsidRDefault="008515DE" w:rsidP="00CC317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8515DE" w:rsidRPr="006B3E67" w:rsidTr="00F41F2F">
        <w:tc>
          <w:tcPr>
            <w:tcW w:w="5322" w:type="dxa"/>
            <w:shd w:val="clear" w:color="auto" w:fill="auto"/>
          </w:tcPr>
          <w:p w:rsidR="008A3E94" w:rsidRPr="006B3E67" w:rsidRDefault="008515DE" w:rsidP="0056764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="008A3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94">
              <w:rPr>
                <w:rFonts w:ascii="Times New Roman" w:hAnsi="Times New Roman"/>
                <w:sz w:val="28"/>
                <w:szCs w:val="28"/>
              </w:rPr>
              <w:br/>
            </w:r>
            <w:r w:rsidR="00567641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8A3E94" w:rsidRPr="008A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8515DE" w:rsidRPr="006B3E67" w:rsidTr="00F41F2F">
        <w:trPr>
          <w:trHeight w:val="397"/>
        </w:trPr>
        <w:tc>
          <w:tcPr>
            <w:tcW w:w="5322" w:type="dxa"/>
            <w:shd w:val="clear" w:color="auto" w:fill="auto"/>
            <w:vAlign w:val="center"/>
          </w:tcPr>
          <w:p w:rsidR="008515DE" w:rsidRPr="006B3E67" w:rsidRDefault="008515DE" w:rsidP="00F41F2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D7686">
              <w:rPr>
                <w:rFonts w:ascii="Times New Roman" w:hAnsi="Times New Roman"/>
                <w:sz w:val="28"/>
                <w:szCs w:val="28"/>
              </w:rPr>
              <w:t>12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8A3E94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DD7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686" w:rsidRPr="00845E73">
              <w:rPr>
                <w:sz w:val="28"/>
                <w:szCs w:val="28"/>
              </w:rPr>
              <w:t>5</w:t>
            </w:r>
            <w:r w:rsidR="00DD7686">
              <w:rPr>
                <w:sz w:val="28"/>
                <w:szCs w:val="28"/>
                <w:lang w:val="en-US"/>
              </w:rPr>
              <w:t>6</w:t>
            </w:r>
            <w:r w:rsidR="00DD7686" w:rsidRPr="00845E73">
              <w:rPr>
                <w:sz w:val="28"/>
                <w:szCs w:val="28"/>
              </w:rPr>
              <w:t>/2</w:t>
            </w:r>
            <w:r w:rsidR="00DD7686">
              <w:rPr>
                <w:sz w:val="28"/>
                <w:szCs w:val="28"/>
                <w:lang w:val="en-US"/>
              </w:rPr>
              <w:t>94</w:t>
            </w:r>
            <w:r w:rsidR="00DD7686" w:rsidRPr="00845E73">
              <w:rPr>
                <w:sz w:val="28"/>
                <w:szCs w:val="28"/>
              </w:rPr>
              <w:t>-5</w:t>
            </w:r>
          </w:p>
        </w:tc>
      </w:tr>
    </w:tbl>
    <w:p w:rsidR="008515DE" w:rsidRPr="00A969C5" w:rsidRDefault="008515DE" w:rsidP="00567641">
      <w:pPr>
        <w:tabs>
          <w:tab w:val="left" w:pos="0"/>
        </w:tabs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  <w:r w:rsidR="00025453">
        <w:rPr>
          <w:rFonts w:ascii="Times New Roman" w:hAnsi="Times New Roman"/>
          <w:b/>
          <w:sz w:val="28"/>
          <w:szCs w:val="28"/>
        </w:rPr>
        <w:br/>
      </w: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730956">
        <w:rPr>
          <w:rFonts w:ascii="Times New Roman" w:hAnsi="Times New Roman"/>
          <w:b/>
          <w:sz w:val="28"/>
          <w:szCs w:val="28"/>
        </w:rPr>
        <w:br/>
      </w:r>
      <w:r w:rsidR="00567641" w:rsidRPr="008B62C9">
        <w:rPr>
          <w:rFonts w:ascii="Times New Roman" w:hAnsi="Times New Roman"/>
          <w:b/>
          <w:sz w:val="28"/>
          <w:szCs w:val="28"/>
        </w:rPr>
        <w:t>Совета депутатов сельского поселения «Завидово» Конаковского муниципального района Тверской области третьего созыва</w:t>
      </w:r>
    </w:p>
    <w:tbl>
      <w:tblPr>
        <w:tblW w:w="8647" w:type="dxa"/>
        <w:tblInd w:w="392" w:type="dxa"/>
        <w:tblLook w:val="04A0"/>
      </w:tblPr>
      <w:tblGrid>
        <w:gridCol w:w="624"/>
        <w:gridCol w:w="8023"/>
      </w:tblGrid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Авдяков Валерий Николаевич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Архипова Ольга Викторовна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Богданова Елена Георгиевна</w:t>
            </w:r>
          </w:p>
        </w:tc>
      </w:tr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Борисова Нина Юрьевна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Виллимсон Таисия Николаевна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Гарбуз Александр Михайлович</w:t>
            </w:r>
          </w:p>
        </w:tc>
      </w:tr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Гореликова Оксана Николаевна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Ефимкин Дмитрий Олегович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Окороков Дмитрий Константинович</w:t>
            </w:r>
          </w:p>
        </w:tc>
      </w:tr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DD7686" w:rsidRDefault="00DD7686" w:rsidP="00DD7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686">
              <w:rPr>
                <w:rFonts w:ascii="Times New Roman" w:hAnsi="Times New Roman"/>
                <w:sz w:val="28"/>
                <w:szCs w:val="28"/>
              </w:rPr>
              <w:t>Тяжёлова Любовь Викторовна</w:t>
            </w:r>
          </w:p>
        </w:tc>
      </w:tr>
    </w:tbl>
    <w:p w:rsidR="00FD1E49" w:rsidRPr="005C021C" w:rsidRDefault="00FD1E49" w:rsidP="005C02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sectPr w:rsidR="00FD1E49" w:rsidRPr="005C021C" w:rsidSect="003621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0D" w:rsidRDefault="0009430D">
      <w:r>
        <w:separator/>
      </w:r>
    </w:p>
  </w:endnote>
  <w:endnote w:type="continuationSeparator" w:id="0">
    <w:p w:rsidR="0009430D" w:rsidRDefault="0009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7" w:rsidRPr="00C20F7D" w:rsidRDefault="00AC7FF7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0D" w:rsidRDefault="0009430D">
      <w:r>
        <w:separator/>
      </w:r>
    </w:p>
  </w:footnote>
  <w:footnote w:type="continuationSeparator" w:id="0">
    <w:p w:rsidR="0009430D" w:rsidRDefault="00094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9" w:rsidRPr="007E1226" w:rsidRDefault="007D4A8F" w:rsidP="007E1226">
    <w:pPr>
      <w:pStyle w:val="a3"/>
      <w:spacing w:after="0" w:line="240" w:lineRule="auto"/>
      <w:jc w:val="center"/>
      <w:rPr>
        <w:rFonts w:ascii="Times New Roman" w:hAnsi="Times New Roman"/>
      </w:rPr>
    </w:pPr>
    <w:r w:rsidRPr="007E1226">
      <w:rPr>
        <w:rFonts w:ascii="Times New Roman" w:hAnsi="Times New Roman"/>
      </w:rPr>
      <w:fldChar w:fldCharType="begin"/>
    </w:r>
    <w:r w:rsidR="00585269" w:rsidRPr="007E1226">
      <w:rPr>
        <w:rFonts w:ascii="Times New Roman" w:hAnsi="Times New Roman"/>
      </w:rPr>
      <w:instrText>PAGE   \* MERGEFORMAT</w:instrText>
    </w:r>
    <w:r w:rsidRPr="007E1226">
      <w:rPr>
        <w:rFonts w:ascii="Times New Roman" w:hAnsi="Times New Roman"/>
      </w:rPr>
      <w:fldChar w:fldCharType="separate"/>
    </w:r>
    <w:r w:rsidR="00DD7686">
      <w:rPr>
        <w:rFonts w:ascii="Times New Roman" w:hAnsi="Times New Roman"/>
        <w:noProof/>
      </w:rPr>
      <w:t>2</w:t>
    </w:r>
    <w:r w:rsidRPr="007E1226">
      <w:rPr>
        <w:rFonts w:ascii="Times New Roman" w:hAnsi="Times New Roman"/>
      </w:rPr>
      <w:fldChar w:fldCharType="end"/>
    </w:r>
  </w:p>
  <w:p w:rsidR="00AC7FF7" w:rsidRPr="00E147ED" w:rsidRDefault="00AC7FF7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ED"/>
    <w:rsid w:val="000006EC"/>
    <w:rsid w:val="00001B4E"/>
    <w:rsid w:val="00001BE5"/>
    <w:rsid w:val="00017824"/>
    <w:rsid w:val="00025453"/>
    <w:rsid w:val="00050FB4"/>
    <w:rsid w:val="0005332D"/>
    <w:rsid w:val="0007097F"/>
    <w:rsid w:val="0009430D"/>
    <w:rsid w:val="00095B51"/>
    <w:rsid w:val="000C5C2B"/>
    <w:rsid w:val="000C7F10"/>
    <w:rsid w:val="000D1F3B"/>
    <w:rsid w:val="000D72A2"/>
    <w:rsid w:val="00144431"/>
    <w:rsid w:val="001444CE"/>
    <w:rsid w:val="0017178B"/>
    <w:rsid w:val="001B7FC0"/>
    <w:rsid w:val="001C6AFD"/>
    <w:rsid w:val="001F19E3"/>
    <w:rsid w:val="00212783"/>
    <w:rsid w:val="00222881"/>
    <w:rsid w:val="002508CB"/>
    <w:rsid w:val="00254804"/>
    <w:rsid w:val="00287231"/>
    <w:rsid w:val="002B3189"/>
    <w:rsid w:val="00321C84"/>
    <w:rsid w:val="0035219F"/>
    <w:rsid w:val="00357D26"/>
    <w:rsid w:val="0036210B"/>
    <w:rsid w:val="0037723A"/>
    <w:rsid w:val="003827BC"/>
    <w:rsid w:val="003B1788"/>
    <w:rsid w:val="003C0277"/>
    <w:rsid w:val="003C02F0"/>
    <w:rsid w:val="003D5DEB"/>
    <w:rsid w:val="003F1831"/>
    <w:rsid w:val="003F4C5F"/>
    <w:rsid w:val="004164C6"/>
    <w:rsid w:val="00437DCC"/>
    <w:rsid w:val="00457DC7"/>
    <w:rsid w:val="004614AA"/>
    <w:rsid w:val="00476864"/>
    <w:rsid w:val="004C29E1"/>
    <w:rsid w:val="004E3D41"/>
    <w:rsid w:val="00503E76"/>
    <w:rsid w:val="00546D0B"/>
    <w:rsid w:val="00567641"/>
    <w:rsid w:val="0058234E"/>
    <w:rsid w:val="00585269"/>
    <w:rsid w:val="005B3702"/>
    <w:rsid w:val="005C021C"/>
    <w:rsid w:val="005D2775"/>
    <w:rsid w:val="00616931"/>
    <w:rsid w:val="00620702"/>
    <w:rsid w:val="00636E02"/>
    <w:rsid w:val="006537B8"/>
    <w:rsid w:val="006879A6"/>
    <w:rsid w:val="00687ADC"/>
    <w:rsid w:val="00692308"/>
    <w:rsid w:val="00695C3B"/>
    <w:rsid w:val="006B0921"/>
    <w:rsid w:val="006B34A9"/>
    <w:rsid w:val="006B6210"/>
    <w:rsid w:val="006C2E20"/>
    <w:rsid w:val="006E5FEE"/>
    <w:rsid w:val="00730956"/>
    <w:rsid w:val="0076582F"/>
    <w:rsid w:val="007B2879"/>
    <w:rsid w:val="007D0A15"/>
    <w:rsid w:val="007D4A8F"/>
    <w:rsid w:val="007E1226"/>
    <w:rsid w:val="00822986"/>
    <w:rsid w:val="008515DE"/>
    <w:rsid w:val="008542E7"/>
    <w:rsid w:val="008544A5"/>
    <w:rsid w:val="00872060"/>
    <w:rsid w:val="008801FB"/>
    <w:rsid w:val="008A3E94"/>
    <w:rsid w:val="008B0A05"/>
    <w:rsid w:val="008B62C9"/>
    <w:rsid w:val="00916FE3"/>
    <w:rsid w:val="009559E8"/>
    <w:rsid w:val="0098085F"/>
    <w:rsid w:val="00996A03"/>
    <w:rsid w:val="009A7947"/>
    <w:rsid w:val="009D06CD"/>
    <w:rsid w:val="009E78D3"/>
    <w:rsid w:val="009F5065"/>
    <w:rsid w:val="00A070CA"/>
    <w:rsid w:val="00A15EB7"/>
    <w:rsid w:val="00A16B83"/>
    <w:rsid w:val="00A21E3E"/>
    <w:rsid w:val="00A26751"/>
    <w:rsid w:val="00A46E4E"/>
    <w:rsid w:val="00A969C5"/>
    <w:rsid w:val="00AC08B6"/>
    <w:rsid w:val="00AC7FF7"/>
    <w:rsid w:val="00B0010A"/>
    <w:rsid w:val="00B07FCE"/>
    <w:rsid w:val="00B531DC"/>
    <w:rsid w:val="00B80188"/>
    <w:rsid w:val="00B96568"/>
    <w:rsid w:val="00BC13FF"/>
    <w:rsid w:val="00BD3C68"/>
    <w:rsid w:val="00C20F7D"/>
    <w:rsid w:val="00C73237"/>
    <w:rsid w:val="00CA7F27"/>
    <w:rsid w:val="00CC3177"/>
    <w:rsid w:val="00CC5225"/>
    <w:rsid w:val="00D3387D"/>
    <w:rsid w:val="00D66F00"/>
    <w:rsid w:val="00D8034D"/>
    <w:rsid w:val="00D92D27"/>
    <w:rsid w:val="00D9408E"/>
    <w:rsid w:val="00DA6BCA"/>
    <w:rsid w:val="00DD7686"/>
    <w:rsid w:val="00DE1309"/>
    <w:rsid w:val="00E015B1"/>
    <w:rsid w:val="00E06C2C"/>
    <w:rsid w:val="00E06D1C"/>
    <w:rsid w:val="00E147ED"/>
    <w:rsid w:val="00E24B5D"/>
    <w:rsid w:val="00E47BC1"/>
    <w:rsid w:val="00E634C1"/>
    <w:rsid w:val="00E65341"/>
    <w:rsid w:val="00E67001"/>
    <w:rsid w:val="00E757ED"/>
    <w:rsid w:val="00E76579"/>
    <w:rsid w:val="00E9563C"/>
    <w:rsid w:val="00EB57AF"/>
    <w:rsid w:val="00EC1F65"/>
    <w:rsid w:val="00EC6B07"/>
    <w:rsid w:val="00EE341E"/>
    <w:rsid w:val="00EF43C6"/>
    <w:rsid w:val="00F41F2F"/>
    <w:rsid w:val="00F52F72"/>
    <w:rsid w:val="00FA1126"/>
    <w:rsid w:val="00FA288C"/>
    <w:rsid w:val="00FB620C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A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56764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2013-08-28T17:10:00Z</cp:lastPrinted>
  <dcterms:created xsi:type="dcterms:W3CDTF">2022-09-06T05:57:00Z</dcterms:created>
  <dcterms:modified xsi:type="dcterms:W3CDTF">2022-09-12T07:48:00Z</dcterms:modified>
</cp:coreProperties>
</file>