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A5" w:rsidRPr="0099249B" w:rsidRDefault="00114DA5" w:rsidP="00114DA5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7A174A">
        <w:rPr>
          <w:b/>
          <w:color w:val="000000"/>
          <w:sz w:val="32"/>
          <w:szCs w:val="32"/>
        </w:rPr>
        <w:t>КОНАКОВСКОГО Р</w:t>
      </w:r>
      <w:r w:rsidRPr="000F330C">
        <w:rPr>
          <w:b/>
          <w:color w:val="000000"/>
          <w:sz w:val="32"/>
          <w:szCs w:val="32"/>
        </w:rPr>
        <w:t>АЙОНА</w:t>
      </w:r>
    </w:p>
    <w:p w:rsidR="00114DA5" w:rsidRPr="0099249B" w:rsidRDefault="00114DA5" w:rsidP="00114DA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114DA5" w:rsidRPr="0099249B" w:rsidTr="00560B5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14DA5" w:rsidRPr="0099249B" w:rsidRDefault="00637E0A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12 </w:t>
            </w:r>
            <w:r w:rsidR="00114DA5">
              <w:rPr>
                <w:color w:val="000000"/>
                <w:szCs w:val="28"/>
              </w:rPr>
              <w:t>сентября</w:t>
            </w:r>
            <w:r w:rsidR="00114DA5" w:rsidRPr="0099249B">
              <w:rPr>
                <w:color w:val="000000"/>
                <w:szCs w:val="28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114DA5" w:rsidRPr="0099249B" w:rsidRDefault="00114DA5" w:rsidP="00560B5B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14DA5" w:rsidRPr="0099249B" w:rsidRDefault="00114DA5" w:rsidP="00560B5B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14DA5" w:rsidRPr="0099249B" w:rsidRDefault="00637E0A" w:rsidP="00560B5B">
            <w:pPr>
              <w:rPr>
                <w:color w:val="000000"/>
                <w:szCs w:val="28"/>
              </w:rPr>
            </w:pPr>
            <w:r w:rsidRPr="00845E73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6</w:t>
            </w:r>
            <w:r w:rsidRPr="00845E73">
              <w:rPr>
                <w:szCs w:val="28"/>
              </w:rPr>
              <w:t>/2</w:t>
            </w:r>
            <w:r>
              <w:rPr>
                <w:szCs w:val="28"/>
                <w:lang w:val="en-US"/>
              </w:rPr>
              <w:t>93</w:t>
            </w:r>
            <w:r w:rsidRPr="00845E73">
              <w:rPr>
                <w:szCs w:val="28"/>
              </w:rPr>
              <w:t>-5</w:t>
            </w:r>
          </w:p>
        </w:tc>
      </w:tr>
      <w:tr w:rsidR="00114DA5" w:rsidRPr="00050A00" w:rsidTr="00560B5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14DA5" w:rsidRPr="0099249B" w:rsidRDefault="00114DA5" w:rsidP="00560B5B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114DA5" w:rsidRPr="00050A00" w:rsidRDefault="00114DA5" w:rsidP="00560B5B">
            <w:pPr>
              <w:rPr>
                <w:color w:val="000000"/>
                <w:sz w:val="24"/>
              </w:rPr>
            </w:pPr>
            <w:r w:rsidRPr="00050A00">
              <w:rPr>
                <w:bCs/>
                <w:sz w:val="24"/>
              </w:rPr>
              <w:t>г</w:t>
            </w:r>
            <w:r w:rsidRPr="007A174A">
              <w:rPr>
                <w:bCs/>
                <w:sz w:val="24"/>
              </w:rPr>
              <w:t>. Конаково</w:t>
            </w:r>
          </w:p>
        </w:tc>
        <w:tc>
          <w:tcPr>
            <w:tcW w:w="3107" w:type="dxa"/>
            <w:gridSpan w:val="2"/>
            <w:vAlign w:val="bottom"/>
          </w:tcPr>
          <w:p w:rsidR="00114DA5" w:rsidRPr="00050A00" w:rsidRDefault="00114DA5" w:rsidP="00560B5B">
            <w:pPr>
              <w:rPr>
                <w:color w:val="000000"/>
                <w:sz w:val="24"/>
              </w:rPr>
            </w:pPr>
          </w:p>
        </w:tc>
      </w:tr>
    </w:tbl>
    <w:p w:rsidR="00114DA5" w:rsidRPr="003A1F41" w:rsidRDefault="00114DA5" w:rsidP="00114DA5">
      <w:pPr>
        <w:tabs>
          <w:tab w:val="left" w:pos="1305"/>
        </w:tabs>
        <w:spacing w:before="480" w:after="480"/>
        <w:rPr>
          <w:b/>
          <w:szCs w:val="28"/>
        </w:rPr>
      </w:pPr>
      <w:r w:rsidRPr="003A1F41">
        <w:rPr>
          <w:b/>
          <w:szCs w:val="28"/>
        </w:rPr>
        <w:t xml:space="preserve">О результатах выборов депутатов </w:t>
      </w:r>
      <w:r w:rsidRPr="003A1F41">
        <w:rPr>
          <w:b/>
          <w:szCs w:val="28"/>
        </w:rPr>
        <w:br/>
        <w:t>Совета депутатов сельского поселения</w:t>
      </w:r>
      <w:r w:rsidRPr="003A1F41">
        <w:rPr>
          <w:b/>
          <w:szCs w:val="28"/>
        </w:rPr>
        <w:br/>
        <w:t xml:space="preserve"> «Завидово» Конаковского муниципального района </w:t>
      </w:r>
      <w:r w:rsidRPr="003A1F41">
        <w:rPr>
          <w:b/>
          <w:szCs w:val="28"/>
        </w:rPr>
        <w:br/>
        <w:t>Тверской области третьего созыва 11 сентября 2022 года</w:t>
      </w:r>
      <w:r w:rsidRPr="003A1F41">
        <w:rPr>
          <w:b/>
          <w:szCs w:val="28"/>
        </w:rPr>
        <w:br/>
        <w:t>по многомандатному (десятимандатному) избирательному округу «ЗАВИДОВО» номер один</w:t>
      </w:r>
    </w:p>
    <w:p w:rsidR="001F4126" w:rsidRPr="003A1F41" w:rsidRDefault="00DA317B" w:rsidP="001F412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F93679">
        <w:rPr>
          <w:szCs w:val="28"/>
        </w:rPr>
        <w:t xml:space="preserve">В соответствии со статьями </w:t>
      </w:r>
      <w:r w:rsidR="00FC11AD" w:rsidRPr="00F93679">
        <w:rPr>
          <w:szCs w:val="28"/>
        </w:rPr>
        <w:t>26</w:t>
      </w:r>
      <w:r w:rsidRPr="00F93679">
        <w:rPr>
          <w:szCs w:val="28"/>
        </w:rPr>
        <w:t xml:space="preserve">, 70 Федерального закона </w:t>
      </w:r>
      <w:r w:rsidR="000F646C" w:rsidRPr="00F93679">
        <w:rPr>
          <w:szCs w:val="28"/>
        </w:rPr>
        <w:br/>
      </w:r>
      <w:r w:rsidRPr="00F93679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F93679">
        <w:rPr>
          <w:szCs w:val="28"/>
        </w:rPr>
        <w:t>22</w:t>
      </w:r>
      <w:r w:rsidRPr="00F93679">
        <w:rPr>
          <w:szCs w:val="28"/>
        </w:rPr>
        <w:t xml:space="preserve">, 66 Избирательного кодекса Тверской области от 07.04.2003 №20-ЗО, </w:t>
      </w:r>
      <w:r w:rsidR="000F646C" w:rsidRPr="00F93679">
        <w:rPr>
          <w:szCs w:val="28"/>
        </w:rPr>
        <w:br/>
      </w:r>
      <w:r w:rsidRPr="00F93679">
        <w:rPr>
          <w:szCs w:val="28"/>
        </w:rPr>
        <w:t xml:space="preserve">на основании протокола территориальной избирательной комиссии </w:t>
      </w:r>
      <w:r w:rsidR="00114DA5" w:rsidRPr="007A174A">
        <w:rPr>
          <w:szCs w:val="28"/>
        </w:rPr>
        <w:t>Конаковского района</w:t>
      </w:r>
      <w:r w:rsidR="00114DA5" w:rsidRPr="007A174A">
        <w:rPr>
          <w:b/>
          <w:spacing w:val="30"/>
          <w:szCs w:val="28"/>
        </w:rPr>
        <w:t xml:space="preserve"> </w:t>
      </w:r>
      <w:r w:rsidRPr="007A174A">
        <w:rPr>
          <w:color w:val="0A0A0A"/>
          <w:szCs w:val="28"/>
        </w:rPr>
        <w:t>о</w:t>
      </w:r>
      <w:r w:rsidRPr="00F93679">
        <w:rPr>
          <w:color w:val="0A0A0A"/>
          <w:szCs w:val="28"/>
        </w:rPr>
        <w:t xml:space="preserve"> результатах </w:t>
      </w:r>
      <w:r w:rsidR="00FC11AD" w:rsidRPr="00F93679">
        <w:rPr>
          <w:szCs w:val="28"/>
        </w:rPr>
        <w:t>выборов депутат</w:t>
      </w:r>
      <w:r w:rsidR="001F4126" w:rsidRPr="00F93679">
        <w:rPr>
          <w:szCs w:val="28"/>
        </w:rPr>
        <w:t>ов</w:t>
      </w:r>
      <w:r w:rsidR="00114DA5">
        <w:rPr>
          <w:szCs w:val="28"/>
        </w:rPr>
        <w:t xml:space="preserve"> </w:t>
      </w:r>
      <w:r w:rsidR="00114DA5" w:rsidRPr="003A1F41">
        <w:rPr>
          <w:szCs w:val="28"/>
        </w:rPr>
        <w:t xml:space="preserve">Совета депутатов сельского поселения  «Завидово» Конаковского муниципального района Тверской области третьего созыва по многомандатному (десятимандатному) избирательному округу «ЗАВИДОВО» номер </w:t>
      </w:r>
      <w:r w:rsidR="00114DA5" w:rsidRPr="00637E0A">
        <w:rPr>
          <w:szCs w:val="28"/>
        </w:rPr>
        <w:t xml:space="preserve">один </w:t>
      </w:r>
      <w:r w:rsidRPr="00637E0A">
        <w:rPr>
          <w:szCs w:val="28"/>
        </w:rPr>
        <w:t xml:space="preserve">от </w:t>
      </w:r>
      <w:r w:rsidR="00637E0A" w:rsidRPr="00637E0A">
        <w:rPr>
          <w:szCs w:val="28"/>
        </w:rPr>
        <w:t>12</w:t>
      </w:r>
      <w:r w:rsidRPr="00637E0A">
        <w:rPr>
          <w:szCs w:val="28"/>
        </w:rPr>
        <w:t xml:space="preserve"> сентября 2022</w:t>
      </w:r>
      <w:r w:rsidRPr="003A1F41">
        <w:rPr>
          <w:szCs w:val="28"/>
        </w:rPr>
        <w:t xml:space="preserve"> года, </w:t>
      </w:r>
      <w:r w:rsidR="001F4126" w:rsidRPr="003A1F41">
        <w:rPr>
          <w:szCs w:val="28"/>
        </w:rPr>
        <w:t xml:space="preserve">постановления избирательной комиссии Тверской области </w:t>
      </w:r>
      <w:r w:rsidR="00E44B55" w:rsidRPr="003A1F41">
        <w:rPr>
          <w:szCs w:val="28"/>
        </w:rPr>
        <w:t xml:space="preserve">от </w:t>
      </w:r>
      <w:r w:rsidR="00114DA5" w:rsidRPr="003A1F41">
        <w:rPr>
          <w:bCs/>
          <w:szCs w:val="28"/>
        </w:rPr>
        <w:t>22.04.2022 № </w:t>
      </w:r>
      <w:r w:rsidR="00114DA5" w:rsidRPr="003A1F41">
        <w:rPr>
          <w:szCs w:val="28"/>
        </w:rPr>
        <w:t>62/720-7</w:t>
      </w:r>
      <w:r w:rsidR="00114DA5" w:rsidRPr="003A1F41">
        <w:rPr>
          <w:bCs/>
          <w:szCs w:val="28"/>
        </w:rPr>
        <w:t xml:space="preserve"> «</w:t>
      </w:r>
      <w:r w:rsidR="00114DA5" w:rsidRPr="003A1F41">
        <w:t xml:space="preserve">О возложении исполнения полномочий </w:t>
      </w:r>
      <w:r w:rsidR="00114DA5" w:rsidRPr="003A1F41">
        <w:rPr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114DA5" w:rsidRPr="003A1F41">
        <w:rPr>
          <w:szCs w:val="28"/>
        </w:rPr>
        <w:br/>
        <w:t>Конаковского района</w:t>
      </w:r>
      <w:r w:rsidR="00114DA5" w:rsidRPr="003A1F41">
        <w:rPr>
          <w:bCs/>
          <w:szCs w:val="28"/>
        </w:rPr>
        <w:t>»,</w:t>
      </w:r>
      <w:r w:rsidR="00114DA5" w:rsidRPr="003A1F41">
        <w:rPr>
          <w:szCs w:val="28"/>
        </w:rPr>
        <w:t xml:space="preserve"> территориальная комиссия Конаковского района</w:t>
      </w:r>
      <w:r w:rsidR="00114DA5" w:rsidRPr="003A1F41">
        <w:rPr>
          <w:b/>
          <w:spacing w:val="30"/>
          <w:szCs w:val="28"/>
        </w:rPr>
        <w:t xml:space="preserve"> </w:t>
      </w:r>
      <w:r w:rsidR="001F4126" w:rsidRPr="003A1F41">
        <w:rPr>
          <w:b/>
          <w:spacing w:val="30"/>
          <w:szCs w:val="28"/>
        </w:rPr>
        <w:t>постановляет</w:t>
      </w:r>
      <w:r w:rsidR="001F4126" w:rsidRPr="003A1F41">
        <w:rPr>
          <w:b/>
          <w:szCs w:val="28"/>
        </w:rPr>
        <w:t>:</w:t>
      </w:r>
    </w:p>
    <w:p w:rsidR="006E4CF8" w:rsidRPr="003A1F41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A1F41">
        <w:rPr>
          <w:sz w:val="28"/>
          <w:szCs w:val="28"/>
        </w:rPr>
        <w:lastRenderedPageBreak/>
        <w:t>Признать выборы депута</w:t>
      </w:r>
      <w:r w:rsidR="001F4126" w:rsidRPr="003A1F41">
        <w:rPr>
          <w:sz w:val="28"/>
          <w:szCs w:val="28"/>
        </w:rPr>
        <w:t>тов</w:t>
      </w:r>
      <w:r w:rsidRPr="003A1F41">
        <w:rPr>
          <w:sz w:val="28"/>
          <w:szCs w:val="28"/>
        </w:rPr>
        <w:t xml:space="preserve"> </w:t>
      </w:r>
      <w:r w:rsidR="00114DA5" w:rsidRPr="003A1F41">
        <w:rPr>
          <w:sz w:val="28"/>
          <w:szCs w:val="28"/>
        </w:rPr>
        <w:t xml:space="preserve">Совета депутатов сельского поселения  «Завидово» Конаковского муниципального района Тверской области третьего созыва по многомандатному (десятимандатному) избирательному округу «ЗАВИДОВО» номер один </w:t>
      </w:r>
      <w:r w:rsidRPr="003A1F41">
        <w:rPr>
          <w:sz w:val="28"/>
          <w:szCs w:val="28"/>
        </w:rPr>
        <w:t xml:space="preserve">состоявшимися </w:t>
      </w:r>
      <w:r w:rsidR="000F646C" w:rsidRPr="003A1F41">
        <w:rPr>
          <w:color w:val="0A0A0A"/>
          <w:sz w:val="28"/>
          <w:szCs w:val="28"/>
        </w:rPr>
        <w:t xml:space="preserve">и результаты </w:t>
      </w:r>
      <w:r w:rsidR="00114DA5" w:rsidRPr="003A1F41">
        <w:rPr>
          <w:color w:val="0A0A0A"/>
          <w:sz w:val="28"/>
          <w:szCs w:val="28"/>
        </w:rPr>
        <w:br/>
      </w:r>
      <w:r w:rsidR="000F646C" w:rsidRPr="003A1F41">
        <w:rPr>
          <w:color w:val="0A0A0A"/>
          <w:sz w:val="28"/>
          <w:szCs w:val="28"/>
        </w:rPr>
        <w:t>выборов – действительными</w:t>
      </w:r>
      <w:r w:rsidRPr="003A1F41">
        <w:rPr>
          <w:sz w:val="28"/>
          <w:szCs w:val="28"/>
        </w:rPr>
        <w:t>.</w:t>
      </w:r>
    </w:p>
    <w:p w:rsidR="001F4126" w:rsidRPr="003A1F41" w:rsidRDefault="000F646C" w:rsidP="001F4126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A1F41">
        <w:rPr>
          <w:color w:val="0A0A0A"/>
          <w:sz w:val="28"/>
          <w:szCs w:val="28"/>
        </w:rPr>
        <w:t>Признать избранным</w:t>
      </w:r>
      <w:r w:rsidR="001F4126" w:rsidRPr="003A1F41">
        <w:rPr>
          <w:color w:val="0A0A0A"/>
          <w:sz w:val="28"/>
          <w:szCs w:val="28"/>
        </w:rPr>
        <w:t>и</w:t>
      </w:r>
      <w:r w:rsidRPr="003A1F41">
        <w:rPr>
          <w:color w:val="0A0A0A"/>
          <w:sz w:val="28"/>
          <w:szCs w:val="28"/>
        </w:rPr>
        <w:t xml:space="preserve"> </w:t>
      </w:r>
      <w:r w:rsidR="006E4CF8" w:rsidRPr="003A1F41">
        <w:rPr>
          <w:sz w:val="28"/>
          <w:szCs w:val="28"/>
        </w:rPr>
        <w:t>депутат</w:t>
      </w:r>
      <w:r w:rsidR="001F4126" w:rsidRPr="003A1F41">
        <w:rPr>
          <w:sz w:val="28"/>
          <w:szCs w:val="28"/>
        </w:rPr>
        <w:t>ами</w:t>
      </w:r>
      <w:r w:rsidR="006E4CF8" w:rsidRPr="003A1F41">
        <w:rPr>
          <w:sz w:val="28"/>
          <w:szCs w:val="28"/>
        </w:rPr>
        <w:t xml:space="preserve"> </w:t>
      </w:r>
      <w:r w:rsidR="00114DA5" w:rsidRPr="003A1F41">
        <w:rPr>
          <w:sz w:val="28"/>
          <w:szCs w:val="28"/>
        </w:rPr>
        <w:t xml:space="preserve">Совета депутатов сельского поселения  «Завидово» Конаковского муниципального района Тверской области третьего созыва по многомандатному (десятимандатному) избирательному округу «ЗАВИДОВО» номер один </w:t>
      </w:r>
      <w:r w:rsidR="001F4126" w:rsidRPr="003A1F41">
        <w:rPr>
          <w:sz w:val="28"/>
          <w:szCs w:val="28"/>
        </w:rPr>
        <w:t>следующих зарегистрированных кандидатов</w:t>
      </w:r>
      <w:r w:rsidR="001F4126" w:rsidRPr="003A1F41">
        <w:rPr>
          <w:color w:val="0A0A0A"/>
          <w:sz w:val="28"/>
          <w:szCs w:val="28"/>
        </w:rPr>
        <w:t>, получивших наибольшее число голосов избирателей, принявших участие в голосовании:</w:t>
      </w:r>
    </w:p>
    <w:p w:rsidR="001F4126" w:rsidRPr="003A1F41" w:rsidRDefault="00637E0A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Авдякова Валерия Николаевича</w:t>
      </w:r>
    </w:p>
    <w:p w:rsidR="001F4126" w:rsidRPr="003A1F41" w:rsidRDefault="00637E0A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Архипову Ольгу Викторовну</w:t>
      </w:r>
    </w:p>
    <w:p w:rsidR="001F4126" w:rsidRPr="003A1F41" w:rsidRDefault="00637E0A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Богданову Елену Георгиевну</w:t>
      </w:r>
    </w:p>
    <w:p w:rsidR="00B06FE5" w:rsidRPr="003A1F41" w:rsidRDefault="00637E0A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Борисову Нину Юрьевну</w:t>
      </w:r>
    </w:p>
    <w:p w:rsidR="00B06FE5" w:rsidRPr="003A1F41" w:rsidRDefault="00637E0A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Виллимсон Таисию Николаевну</w:t>
      </w:r>
    </w:p>
    <w:p w:rsidR="00B06FE5" w:rsidRPr="003A1F41" w:rsidRDefault="00637E0A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Гарбуз Александра Михайловича</w:t>
      </w:r>
    </w:p>
    <w:p w:rsidR="00B06FE5" w:rsidRPr="003A1F41" w:rsidRDefault="00637E0A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Гореликову Оксану Николаевну</w:t>
      </w:r>
    </w:p>
    <w:p w:rsidR="00B06FE5" w:rsidRPr="003A1F41" w:rsidRDefault="00637E0A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Ефимкина Дмитрия Олеговича</w:t>
      </w:r>
    </w:p>
    <w:p w:rsidR="00B06FE5" w:rsidRPr="003A1F41" w:rsidRDefault="00637E0A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Окорокова Дмитрия Константиновича</w:t>
      </w:r>
    </w:p>
    <w:p w:rsidR="00E44B55" w:rsidRPr="003A1F41" w:rsidRDefault="00637E0A" w:rsidP="00B06FE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Тяжёлову Любовь Викторовну</w:t>
      </w:r>
    </w:p>
    <w:p w:rsidR="006E4CF8" w:rsidRPr="00637E0A" w:rsidRDefault="006E4CF8" w:rsidP="000F646C">
      <w:pPr>
        <w:pStyle w:val="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37E0A">
        <w:rPr>
          <w:sz w:val="28"/>
          <w:szCs w:val="28"/>
        </w:rPr>
        <w:t xml:space="preserve">Уведомить </w:t>
      </w:r>
      <w:r w:rsidR="001F4126" w:rsidRPr="00637E0A">
        <w:rPr>
          <w:sz w:val="28"/>
          <w:szCs w:val="28"/>
        </w:rPr>
        <w:t xml:space="preserve">зарегистрированных кандидатов </w:t>
      </w:r>
      <w:r w:rsidR="00637E0A" w:rsidRPr="00637E0A">
        <w:rPr>
          <w:sz w:val="28"/>
          <w:szCs w:val="28"/>
        </w:rPr>
        <w:t>Авдякова Валерия Николаевича, Архипову Ольгу Викторовну, Богданову Елену Георгиевну, Борисову Нину Юрьевну, Виллимсон Таисию Николаевну, Гарбуз Александра Михайловича, Гореликову Оксану Николаевну, Ефимкина Дмитрия Олеговича, Окорокова Дмитрия Константиновича,</w:t>
      </w:r>
      <w:r w:rsidR="00637E0A">
        <w:rPr>
          <w:sz w:val="28"/>
          <w:szCs w:val="28"/>
        </w:rPr>
        <w:t xml:space="preserve"> Тяжёлову Любовь Викторовну</w:t>
      </w:r>
      <w:r w:rsidR="00637E0A" w:rsidRPr="00637E0A">
        <w:rPr>
          <w:sz w:val="28"/>
          <w:szCs w:val="28"/>
        </w:rPr>
        <w:t xml:space="preserve"> </w:t>
      </w:r>
      <w:r w:rsidR="000F646C" w:rsidRPr="00637E0A">
        <w:rPr>
          <w:sz w:val="28"/>
          <w:szCs w:val="28"/>
        </w:rPr>
        <w:t xml:space="preserve">по </w:t>
      </w:r>
      <w:r w:rsidR="00114DA5" w:rsidRPr="00637E0A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 w:rsidR="001F4126" w:rsidRPr="00637E0A">
        <w:rPr>
          <w:sz w:val="28"/>
          <w:szCs w:val="28"/>
        </w:rPr>
        <w:t xml:space="preserve"> об избрании их депутатами</w:t>
      </w:r>
      <w:r w:rsidR="001F4126" w:rsidRPr="00637E0A">
        <w:rPr>
          <w:bCs/>
          <w:color w:val="0A0A0A"/>
          <w:sz w:val="28"/>
          <w:szCs w:val="28"/>
        </w:rPr>
        <w:t xml:space="preserve"> </w:t>
      </w:r>
      <w:r w:rsidR="00114DA5" w:rsidRPr="00637E0A">
        <w:rPr>
          <w:sz w:val="28"/>
          <w:szCs w:val="28"/>
        </w:rPr>
        <w:t>Совета депутатов сельского поселения  «Завидово» Конаковского муниципального района Тверской области третьего созыва</w:t>
      </w:r>
      <w:r w:rsidRPr="00637E0A">
        <w:rPr>
          <w:sz w:val="28"/>
          <w:szCs w:val="28"/>
        </w:rPr>
        <w:t>.</w:t>
      </w:r>
    </w:p>
    <w:p w:rsidR="006E4CF8" w:rsidRPr="007A174A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A4675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</w:t>
      </w:r>
      <w:r w:rsidRPr="007A174A">
        <w:rPr>
          <w:sz w:val="28"/>
          <w:szCs w:val="28"/>
        </w:rPr>
        <w:t xml:space="preserve">комиссии </w:t>
      </w:r>
      <w:r w:rsidR="00114DA5" w:rsidRPr="007A174A">
        <w:rPr>
          <w:sz w:val="28"/>
          <w:szCs w:val="28"/>
        </w:rPr>
        <w:t xml:space="preserve">Конаковского района </w:t>
      </w:r>
      <w:r w:rsidRPr="007A174A">
        <w:rPr>
          <w:sz w:val="28"/>
          <w:szCs w:val="28"/>
        </w:rPr>
        <w:t>в</w:t>
      </w:r>
      <w:bookmarkStart w:id="0" w:name="_GoBack"/>
      <w:bookmarkEnd w:id="0"/>
      <w:r w:rsidRPr="007A174A">
        <w:rPr>
          <w:sz w:val="28"/>
          <w:szCs w:val="28"/>
        </w:rPr>
        <w:t xml:space="preserve"> информационно-телекоммуникационной сети «Интернет»</w:t>
      </w:r>
      <w:r w:rsidR="006E4CF8" w:rsidRPr="007A174A">
        <w:rPr>
          <w:sz w:val="28"/>
          <w:szCs w:val="28"/>
        </w:rPr>
        <w:t>.</w:t>
      </w:r>
    </w:p>
    <w:p w:rsidR="00114DA5" w:rsidRPr="007A174A" w:rsidRDefault="00114DA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114DA5" w:rsidRPr="007A174A" w:rsidTr="00560B5B">
        <w:tc>
          <w:tcPr>
            <w:tcW w:w="4219" w:type="dxa"/>
          </w:tcPr>
          <w:p w:rsidR="00114DA5" w:rsidRPr="007A174A" w:rsidRDefault="00114DA5" w:rsidP="00560B5B">
            <w:pPr>
              <w:rPr>
                <w:szCs w:val="26"/>
              </w:rPr>
            </w:pPr>
            <w:r w:rsidRPr="007A174A">
              <w:rPr>
                <w:szCs w:val="26"/>
              </w:rPr>
              <w:t>Председатель</w:t>
            </w:r>
            <w:r w:rsidRPr="007A174A">
              <w:rPr>
                <w:szCs w:val="26"/>
              </w:rPr>
              <w:br/>
              <w:t xml:space="preserve">территориальной избирательной комиссии </w:t>
            </w:r>
            <w:r w:rsidRPr="007A174A">
              <w:rPr>
                <w:szCs w:val="28"/>
              </w:rPr>
              <w:t>Конаковского района</w:t>
            </w:r>
          </w:p>
        </w:tc>
        <w:tc>
          <w:tcPr>
            <w:tcW w:w="5249" w:type="dxa"/>
            <w:vAlign w:val="bottom"/>
          </w:tcPr>
          <w:p w:rsidR="00114DA5" w:rsidRPr="007A174A" w:rsidRDefault="00114DA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Cs w:val="28"/>
                <w:lang w:eastAsia="en-US"/>
              </w:rPr>
            </w:pPr>
            <w:r w:rsidRPr="007A174A">
              <w:rPr>
                <w:szCs w:val="28"/>
              </w:rPr>
              <w:t>С.П. Фомченко</w:t>
            </w:r>
          </w:p>
        </w:tc>
      </w:tr>
      <w:tr w:rsidR="00114DA5" w:rsidRPr="007A174A" w:rsidTr="00560B5B">
        <w:tc>
          <w:tcPr>
            <w:tcW w:w="4219" w:type="dxa"/>
          </w:tcPr>
          <w:p w:rsidR="00114DA5" w:rsidRPr="007A174A" w:rsidRDefault="00114DA5" w:rsidP="00560B5B">
            <w:pPr>
              <w:rPr>
                <w:sz w:val="20"/>
                <w:szCs w:val="20"/>
              </w:rPr>
            </w:pPr>
          </w:p>
        </w:tc>
        <w:tc>
          <w:tcPr>
            <w:tcW w:w="5249" w:type="dxa"/>
            <w:vAlign w:val="bottom"/>
          </w:tcPr>
          <w:p w:rsidR="00114DA5" w:rsidRPr="007A174A" w:rsidRDefault="00114DA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114DA5" w:rsidRPr="000F330C" w:rsidTr="00560B5B">
        <w:tc>
          <w:tcPr>
            <w:tcW w:w="4219" w:type="dxa"/>
          </w:tcPr>
          <w:p w:rsidR="00114DA5" w:rsidRPr="007A174A" w:rsidRDefault="00114DA5" w:rsidP="00560B5B">
            <w:r w:rsidRPr="007A174A">
              <w:t>Секретарь</w:t>
            </w:r>
            <w:r w:rsidRPr="007A174A">
              <w:br/>
              <w:t xml:space="preserve">территориальной избирательной комиссии </w:t>
            </w:r>
            <w:r w:rsidRPr="007A174A">
              <w:rPr>
                <w:szCs w:val="28"/>
              </w:rPr>
              <w:t>Конаковского района</w:t>
            </w:r>
          </w:p>
        </w:tc>
        <w:tc>
          <w:tcPr>
            <w:tcW w:w="5249" w:type="dxa"/>
            <w:vAlign w:val="bottom"/>
          </w:tcPr>
          <w:p w:rsidR="00114DA5" w:rsidRPr="000F330C" w:rsidRDefault="00114DA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Cs w:val="28"/>
                <w:lang w:eastAsia="en-US"/>
              </w:rPr>
            </w:pPr>
            <w:r w:rsidRPr="007A174A">
              <w:rPr>
                <w:szCs w:val="28"/>
              </w:rPr>
              <w:t>А.В. Мерзлякова</w:t>
            </w:r>
          </w:p>
        </w:tc>
      </w:tr>
    </w:tbl>
    <w:p w:rsidR="00114DA5" w:rsidRDefault="00114DA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p w:rsidR="00114DA5" w:rsidRPr="00540CFC" w:rsidRDefault="00114DA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114DA5" w:rsidRPr="00540CFC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79" w:rsidRDefault="004E6D79" w:rsidP="006454FD">
      <w:r>
        <w:separator/>
      </w:r>
    </w:p>
  </w:endnote>
  <w:endnote w:type="continuationSeparator" w:id="0">
    <w:p w:rsidR="004E6D79" w:rsidRDefault="004E6D79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79" w:rsidRDefault="004E6D79" w:rsidP="006454FD">
      <w:r>
        <w:separator/>
      </w:r>
    </w:p>
  </w:footnote>
  <w:footnote w:type="continuationSeparator" w:id="0">
    <w:p w:rsidR="004E6D79" w:rsidRDefault="004E6D79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906A92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D6237E">
      <w:rPr>
        <w:noProof/>
        <w:sz w:val="24"/>
      </w:rPr>
      <w:t>3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E11580C"/>
    <w:multiLevelType w:val="hybridMultilevel"/>
    <w:tmpl w:val="1700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D2764"/>
    <w:rsid w:val="000D4177"/>
    <w:rsid w:val="000D69FE"/>
    <w:rsid w:val="000F1757"/>
    <w:rsid w:val="000F646C"/>
    <w:rsid w:val="001144C9"/>
    <w:rsid w:val="00114DA5"/>
    <w:rsid w:val="001166FC"/>
    <w:rsid w:val="00142C2E"/>
    <w:rsid w:val="001A7017"/>
    <w:rsid w:val="001B487A"/>
    <w:rsid w:val="001B71BE"/>
    <w:rsid w:val="001C015F"/>
    <w:rsid w:val="001C4CA7"/>
    <w:rsid w:val="001C511A"/>
    <w:rsid w:val="001F4126"/>
    <w:rsid w:val="002276DB"/>
    <w:rsid w:val="00231EBF"/>
    <w:rsid w:val="002329F0"/>
    <w:rsid w:val="002508CB"/>
    <w:rsid w:val="00253D37"/>
    <w:rsid w:val="00273A31"/>
    <w:rsid w:val="00274B08"/>
    <w:rsid w:val="002E5ACB"/>
    <w:rsid w:val="002E63B1"/>
    <w:rsid w:val="0031745B"/>
    <w:rsid w:val="00320168"/>
    <w:rsid w:val="00325960"/>
    <w:rsid w:val="003508F6"/>
    <w:rsid w:val="00372E28"/>
    <w:rsid w:val="003A1F41"/>
    <w:rsid w:val="003C11AA"/>
    <w:rsid w:val="003F3283"/>
    <w:rsid w:val="00404249"/>
    <w:rsid w:val="004400B4"/>
    <w:rsid w:val="004776FF"/>
    <w:rsid w:val="00482F9C"/>
    <w:rsid w:val="004B091D"/>
    <w:rsid w:val="004E0EDB"/>
    <w:rsid w:val="004E200A"/>
    <w:rsid w:val="004E6D79"/>
    <w:rsid w:val="004F107D"/>
    <w:rsid w:val="0052075B"/>
    <w:rsid w:val="00523811"/>
    <w:rsid w:val="0053611F"/>
    <w:rsid w:val="00540CFC"/>
    <w:rsid w:val="0058504B"/>
    <w:rsid w:val="005C47A1"/>
    <w:rsid w:val="00637E0A"/>
    <w:rsid w:val="006454FD"/>
    <w:rsid w:val="006E4CF8"/>
    <w:rsid w:val="006F3A3A"/>
    <w:rsid w:val="006F5B4B"/>
    <w:rsid w:val="00711F15"/>
    <w:rsid w:val="007223BA"/>
    <w:rsid w:val="007732E8"/>
    <w:rsid w:val="00774250"/>
    <w:rsid w:val="007775D9"/>
    <w:rsid w:val="0079063E"/>
    <w:rsid w:val="007A06EA"/>
    <w:rsid w:val="007A174A"/>
    <w:rsid w:val="007A6514"/>
    <w:rsid w:val="007F6BBD"/>
    <w:rsid w:val="00804BD0"/>
    <w:rsid w:val="0083769B"/>
    <w:rsid w:val="00875102"/>
    <w:rsid w:val="008B6AA1"/>
    <w:rsid w:val="008C1AD6"/>
    <w:rsid w:val="008E15C8"/>
    <w:rsid w:val="008E3B32"/>
    <w:rsid w:val="00904CAD"/>
    <w:rsid w:val="009062B5"/>
    <w:rsid w:val="00906A92"/>
    <w:rsid w:val="0094579C"/>
    <w:rsid w:val="0097200A"/>
    <w:rsid w:val="0097613A"/>
    <w:rsid w:val="00985160"/>
    <w:rsid w:val="009865E0"/>
    <w:rsid w:val="009A1F15"/>
    <w:rsid w:val="009A2DEE"/>
    <w:rsid w:val="009A4B24"/>
    <w:rsid w:val="00A33724"/>
    <w:rsid w:val="00A37407"/>
    <w:rsid w:val="00A87BB6"/>
    <w:rsid w:val="00AC740B"/>
    <w:rsid w:val="00AD064C"/>
    <w:rsid w:val="00B06FE5"/>
    <w:rsid w:val="00B62875"/>
    <w:rsid w:val="00BB2301"/>
    <w:rsid w:val="00BE63DF"/>
    <w:rsid w:val="00BF65C5"/>
    <w:rsid w:val="00C81742"/>
    <w:rsid w:val="00C85E59"/>
    <w:rsid w:val="00CD0BFA"/>
    <w:rsid w:val="00D0248C"/>
    <w:rsid w:val="00D23EAD"/>
    <w:rsid w:val="00D6237E"/>
    <w:rsid w:val="00D771AB"/>
    <w:rsid w:val="00DA317B"/>
    <w:rsid w:val="00DD29BE"/>
    <w:rsid w:val="00DF5DCB"/>
    <w:rsid w:val="00DF77CD"/>
    <w:rsid w:val="00E44B55"/>
    <w:rsid w:val="00E80BE0"/>
    <w:rsid w:val="00EA3249"/>
    <w:rsid w:val="00F273BD"/>
    <w:rsid w:val="00F30186"/>
    <w:rsid w:val="00F44531"/>
    <w:rsid w:val="00F93679"/>
    <w:rsid w:val="00FA4ABE"/>
    <w:rsid w:val="00FA5B29"/>
    <w:rsid w:val="00FB1ED5"/>
    <w:rsid w:val="00FC11AD"/>
    <w:rsid w:val="00FE0AEB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2022-09-11T22:20:00Z</cp:lastPrinted>
  <dcterms:created xsi:type="dcterms:W3CDTF">2022-09-06T06:15:00Z</dcterms:created>
  <dcterms:modified xsi:type="dcterms:W3CDTF">2022-09-11T22:37:00Z</dcterms:modified>
</cp:coreProperties>
</file>