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5F50E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132AA6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EF6DB8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DE1E4F">
              <w:rPr>
                <w:rFonts w:ascii="Times New Roman" w:hAnsi="Times New Roman"/>
                <w:bCs/>
                <w:sz w:val="28"/>
              </w:rPr>
              <w:t>я 2021</w:t>
            </w:r>
            <w:r w:rsidR="00DE705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5F50EF" w:rsidRDefault="00F94142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65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4142" w:rsidRDefault="00F94142" w:rsidP="00F94142">
      <w:pPr>
        <w:ind w:firstLine="567"/>
        <w:rPr>
          <w:b/>
          <w:bCs/>
          <w:szCs w:val="20"/>
        </w:rPr>
      </w:pPr>
    </w:p>
    <w:p w:rsidR="00F94142" w:rsidRDefault="00E12F2C" w:rsidP="00F94142">
      <w:pPr>
        <w:ind w:firstLine="567"/>
        <w:rPr>
          <w:b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>кандидатов в депутаты Совета депутатов городского поселения поселок Редкино</w:t>
      </w:r>
      <w:r w:rsidR="00DE1E4F">
        <w:rPr>
          <w:b/>
          <w:bCs/>
          <w:szCs w:val="20"/>
        </w:rPr>
        <w:t xml:space="preserve"> Конаковского муниципального района Тверской области</w:t>
      </w:r>
      <w:r w:rsidR="0082276B">
        <w:rPr>
          <w:b/>
          <w:bCs/>
          <w:szCs w:val="20"/>
        </w:rPr>
        <w:t xml:space="preserve"> </w:t>
      </w:r>
      <w:r w:rsidR="00DE1E4F">
        <w:rPr>
          <w:b/>
          <w:bCs/>
          <w:szCs w:val="20"/>
        </w:rPr>
        <w:t>пятого</w:t>
      </w:r>
      <w:r w:rsidR="0082276B">
        <w:rPr>
          <w:b/>
          <w:bCs/>
          <w:szCs w:val="20"/>
        </w:rPr>
        <w:t xml:space="preserve"> созыва </w:t>
      </w:r>
      <w:r w:rsidR="00F94142">
        <w:rPr>
          <w:b/>
          <w:szCs w:val="20"/>
        </w:rPr>
        <w:t xml:space="preserve">Березина П. П., Зубаревой И. А., </w:t>
      </w:r>
    </w:p>
    <w:p w:rsidR="00E12F2C" w:rsidRDefault="00F94142" w:rsidP="00F94142">
      <w:pPr>
        <w:ind w:firstLine="567"/>
        <w:rPr>
          <w:b/>
          <w:szCs w:val="20"/>
        </w:rPr>
      </w:pPr>
      <w:r>
        <w:rPr>
          <w:b/>
          <w:szCs w:val="20"/>
        </w:rPr>
        <w:t>Орлова С. С.</w:t>
      </w:r>
      <w:r w:rsidR="00643506" w:rsidRPr="00643506">
        <w:rPr>
          <w:b/>
          <w:szCs w:val="20"/>
        </w:rPr>
        <w:t xml:space="preserve"> </w:t>
      </w:r>
    </w:p>
    <w:p w:rsidR="00F94142" w:rsidRPr="0082276B" w:rsidRDefault="00F94142" w:rsidP="00F94142">
      <w:pPr>
        <w:ind w:firstLine="567"/>
        <w:rPr>
          <w:sz w:val="21"/>
          <w:szCs w:val="21"/>
        </w:rPr>
      </w:pPr>
    </w:p>
    <w:p w:rsidR="00E12F2C" w:rsidRPr="00F94142" w:rsidRDefault="00E12F2C" w:rsidP="00F94142">
      <w:pPr>
        <w:spacing w:line="360" w:lineRule="auto"/>
        <w:ind w:firstLine="709"/>
        <w:jc w:val="both"/>
        <w:rPr>
          <w:szCs w:val="20"/>
        </w:rPr>
      </w:pPr>
      <w:r w:rsidRPr="00F94142">
        <w:rPr>
          <w:szCs w:val="20"/>
        </w:rPr>
        <w:t>Рассмотрев документы, представленные в</w:t>
      </w:r>
      <w:r w:rsidR="005D0D0A" w:rsidRPr="00F94142">
        <w:rPr>
          <w:szCs w:val="20"/>
        </w:rPr>
        <w:t xml:space="preserve"> территориальную</w:t>
      </w:r>
      <w:r w:rsidRPr="00F94142">
        <w:rPr>
          <w:szCs w:val="20"/>
        </w:rPr>
        <w:t xml:space="preserve"> избирательную комиссию </w:t>
      </w:r>
      <w:r w:rsidR="005D0D0A" w:rsidRPr="00F94142">
        <w:rPr>
          <w:szCs w:val="20"/>
        </w:rPr>
        <w:t>Конаковского района</w:t>
      </w:r>
      <w:r w:rsidRPr="00F94142">
        <w:rPr>
          <w:szCs w:val="20"/>
        </w:rPr>
        <w:t xml:space="preserve"> для регистрации уполномоченного представителя </w:t>
      </w:r>
      <w:r w:rsidR="0082276B" w:rsidRPr="00F94142">
        <w:rPr>
          <w:szCs w:val="20"/>
        </w:rPr>
        <w:t>кандидатов в депутаты Совета депутатов городского поселения поселок Редкино</w:t>
      </w:r>
      <w:r w:rsidR="005D0D0A" w:rsidRPr="00F94142">
        <w:rPr>
          <w:szCs w:val="20"/>
        </w:rPr>
        <w:t xml:space="preserve"> Конаковского муниципального района Тверской области</w:t>
      </w:r>
      <w:r w:rsidR="0082276B" w:rsidRPr="00F94142">
        <w:rPr>
          <w:szCs w:val="20"/>
        </w:rPr>
        <w:t xml:space="preserve"> </w:t>
      </w:r>
      <w:r w:rsidR="005D0D0A" w:rsidRPr="00F94142">
        <w:rPr>
          <w:szCs w:val="20"/>
        </w:rPr>
        <w:t xml:space="preserve">пятого </w:t>
      </w:r>
      <w:r w:rsidR="0082276B" w:rsidRPr="00F94142">
        <w:rPr>
          <w:szCs w:val="20"/>
        </w:rPr>
        <w:t xml:space="preserve">созыва </w:t>
      </w:r>
      <w:r w:rsidR="00F94142" w:rsidRPr="00F94142">
        <w:rPr>
          <w:szCs w:val="20"/>
        </w:rPr>
        <w:t>Березиным</w:t>
      </w:r>
      <w:r w:rsidR="00F94142">
        <w:rPr>
          <w:szCs w:val="20"/>
        </w:rPr>
        <w:t xml:space="preserve"> П. П., Зубаревой И. А., </w:t>
      </w:r>
      <w:r w:rsidR="00F94142" w:rsidRPr="00F94142">
        <w:rPr>
          <w:szCs w:val="20"/>
        </w:rPr>
        <w:t xml:space="preserve">Орловым С. С. </w:t>
      </w:r>
      <w:r w:rsidRPr="00F94142">
        <w:rPr>
          <w:szCs w:val="20"/>
        </w:rPr>
        <w:t>по финансовым вопросам, на основании статей</w:t>
      </w:r>
      <w:r w:rsidRPr="0082276B">
        <w:rPr>
          <w:szCs w:val="20"/>
        </w:rPr>
        <w:t xml:space="preserve">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82276B">
        <w:rPr>
          <w:bCs/>
          <w:szCs w:val="28"/>
        </w:rPr>
        <w:t>Порядка</w:t>
      </w:r>
      <w:r w:rsidR="0082276B" w:rsidRPr="0082276B">
        <w:rPr>
          <w:bCs/>
          <w:szCs w:val="28"/>
        </w:rPr>
        <w:t xml:space="preserve"> регистрации уполномоченных представителей кандидатов, избирательных объединений по финансовым вопросам</w:t>
      </w:r>
      <w:r w:rsidR="00C46C99">
        <w:rPr>
          <w:bCs/>
          <w:szCs w:val="28"/>
        </w:rPr>
        <w:t xml:space="preserve"> </w:t>
      </w:r>
      <w:r w:rsidR="0082276B" w:rsidRPr="0082276B">
        <w:rPr>
          <w:bCs/>
          <w:szCs w:val="28"/>
        </w:rPr>
        <w:t>при проведении выборов в органы местного самоуправления Конаковского района</w:t>
      </w:r>
      <w:r w:rsidRPr="0082276B">
        <w:rPr>
          <w:szCs w:val="20"/>
        </w:rPr>
        <w:t xml:space="preserve">, утвержденного постановлением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  от 22</w:t>
      </w:r>
      <w:r w:rsidRPr="0082276B">
        <w:rPr>
          <w:szCs w:val="20"/>
        </w:rPr>
        <w:t>.0</w:t>
      </w:r>
      <w:r w:rsidR="00D3253F">
        <w:rPr>
          <w:szCs w:val="20"/>
        </w:rPr>
        <w:t>6</w:t>
      </w:r>
      <w:r w:rsidRPr="0082276B">
        <w:rPr>
          <w:szCs w:val="20"/>
        </w:rPr>
        <w:t>.2016 № </w:t>
      </w:r>
      <w:r w:rsidR="00D3253F">
        <w:rPr>
          <w:szCs w:val="28"/>
        </w:rPr>
        <w:t>3/28-4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постановления избирательной комиссии</w:t>
      </w:r>
      <w:r w:rsidRPr="0082276B">
        <w:rPr>
          <w:szCs w:val="20"/>
        </w:rPr>
        <w:t xml:space="preserve"> Тверской области</w:t>
      </w:r>
      <w:r w:rsidR="00D3253F">
        <w:rPr>
          <w:szCs w:val="20"/>
        </w:rPr>
        <w:t xml:space="preserve"> </w:t>
      </w:r>
      <w:r w:rsidR="00D3253F">
        <w:rPr>
          <w:szCs w:val="28"/>
        </w:rPr>
        <w:t xml:space="preserve"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</w:t>
      </w:r>
      <w:r w:rsidRPr="0082276B">
        <w:rPr>
          <w:rStyle w:val="apple-converted-space"/>
        </w:rPr>
        <w:t> </w:t>
      </w:r>
      <w:r w:rsidR="00D3253F">
        <w:rPr>
          <w:szCs w:val="20"/>
        </w:rPr>
        <w:t xml:space="preserve">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2276B">
        <w:rPr>
          <w:rStyle w:val="apple-converted-space"/>
          <w:sz w:val="28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D3253F">
        <w:rPr>
          <w:sz w:val="28"/>
          <w:szCs w:val="20"/>
        </w:rPr>
        <w:t>кандидатов в депутаты Совета депутатов городского поселения поселок Редкино</w:t>
      </w:r>
      <w:r w:rsidR="005D0D0A">
        <w:rPr>
          <w:sz w:val="28"/>
          <w:szCs w:val="20"/>
        </w:rPr>
        <w:t xml:space="preserve"> Конаковского муниципального района Тверской области пятого</w:t>
      </w:r>
      <w:r w:rsidR="00D3253F">
        <w:rPr>
          <w:sz w:val="28"/>
          <w:szCs w:val="20"/>
        </w:rPr>
        <w:t xml:space="preserve"> созыва </w:t>
      </w:r>
      <w:r w:rsidR="00F94142">
        <w:rPr>
          <w:sz w:val="28"/>
          <w:szCs w:val="20"/>
        </w:rPr>
        <w:t xml:space="preserve">Березина Павла Павловича, Зубаревой Ирины </w:t>
      </w:r>
      <w:r w:rsidR="00F94142">
        <w:rPr>
          <w:sz w:val="28"/>
          <w:szCs w:val="20"/>
        </w:rPr>
        <w:lastRenderedPageBreak/>
        <w:t>Александровны, Орлова Сергея Сергеевича</w:t>
      </w:r>
      <w:r w:rsidR="005D0D0A">
        <w:rPr>
          <w:sz w:val="28"/>
          <w:szCs w:val="20"/>
        </w:rPr>
        <w:t xml:space="preserve"> – Нинёвскую Юлию Александровну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634780">
        <w:rPr>
          <w:sz w:val="28"/>
          <w:szCs w:val="20"/>
        </w:rPr>
        <w:t>Нинёвской Юлии Александровне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F94142" w:rsidP="00853DF6">
            <w:r>
              <w:t>И. о. с</w:t>
            </w:r>
            <w:r w:rsidR="00853DF6" w:rsidRPr="00561BCA">
              <w:t>екретар</w:t>
            </w:r>
            <w:r>
              <w:t>я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F94142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Е. В. Шитикова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08" w:rsidRDefault="00793208" w:rsidP="009D7A3B">
      <w:r>
        <w:separator/>
      </w:r>
    </w:p>
  </w:endnote>
  <w:endnote w:type="continuationSeparator" w:id="0">
    <w:p w:rsidR="00793208" w:rsidRDefault="00793208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08" w:rsidRDefault="00793208" w:rsidP="009D7A3B">
      <w:r>
        <w:separator/>
      </w:r>
    </w:p>
  </w:footnote>
  <w:footnote w:type="continuationSeparator" w:id="0">
    <w:p w:rsidR="00793208" w:rsidRDefault="00793208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31717"/>
    <w:rsid w:val="00055CB5"/>
    <w:rsid w:val="000B5327"/>
    <w:rsid w:val="000C0356"/>
    <w:rsid w:val="00132275"/>
    <w:rsid w:val="00132AA6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73BC2"/>
    <w:rsid w:val="0027539A"/>
    <w:rsid w:val="002816F5"/>
    <w:rsid w:val="002C09B7"/>
    <w:rsid w:val="002C6C49"/>
    <w:rsid w:val="002F2851"/>
    <w:rsid w:val="003109FA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2528D"/>
    <w:rsid w:val="00452A8C"/>
    <w:rsid w:val="00453EFB"/>
    <w:rsid w:val="00495D41"/>
    <w:rsid w:val="004B23B6"/>
    <w:rsid w:val="004C6798"/>
    <w:rsid w:val="004D3E43"/>
    <w:rsid w:val="004F361F"/>
    <w:rsid w:val="00570BD3"/>
    <w:rsid w:val="0057205A"/>
    <w:rsid w:val="0058182C"/>
    <w:rsid w:val="00582DBD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93208"/>
    <w:rsid w:val="007B06D0"/>
    <w:rsid w:val="007B4FF9"/>
    <w:rsid w:val="007C75E9"/>
    <w:rsid w:val="007D0D4C"/>
    <w:rsid w:val="007E5B94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9E4F06"/>
    <w:rsid w:val="00A332FA"/>
    <w:rsid w:val="00A6156B"/>
    <w:rsid w:val="00A64ED1"/>
    <w:rsid w:val="00A966EA"/>
    <w:rsid w:val="00AA2FF2"/>
    <w:rsid w:val="00AF4E41"/>
    <w:rsid w:val="00B72E3B"/>
    <w:rsid w:val="00BD2712"/>
    <w:rsid w:val="00C14974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25D5"/>
    <w:rsid w:val="00E57EB0"/>
    <w:rsid w:val="00E600FB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142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8BEA-7CA8-40BD-B659-87298BB0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3</cp:revision>
  <cp:lastPrinted>2021-07-26T06:38:00Z</cp:lastPrinted>
  <dcterms:created xsi:type="dcterms:W3CDTF">2021-07-30T07:46:00Z</dcterms:created>
  <dcterms:modified xsi:type="dcterms:W3CDTF">2021-07-30T07:51:00Z</dcterms:modified>
</cp:coreProperties>
</file>