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4D" w:rsidRDefault="007B674D"/>
    <w:p w:rsidR="007B674D" w:rsidRPr="004A1B82" w:rsidRDefault="007B674D" w:rsidP="007B674D">
      <w:pPr>
        <w:spacing w:before="240"/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B674D" w:rsidRPr="004A1B82" w:rsidRDefault="00615136" w:rsidP="007B674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7B674D" w:rsidRPr="004A1B82">
        <w:rPr>
          <w:b/>
          <w:color w:val="000000"/>
          <w:sz w:val="32"/>
          <w:szCs w:val="32"/>
        </w:rPr>
        <w:t xml:space="preserve"> РАЙОНА</w:t>
      </w:r>
    </w:p>
    <w:p w:rsidR="007B674D" w:rsidRPr="004A1B82" w:rsidRDefault="007B674D" w:rsidP="007B674D">
      <w:pPr>
        <w:autoSpaceDN w:val="0"/>
        <w:spacing w:before="360" w:after="240"/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7B674D" w:rsidRPr="004A1B82" w:rsidTr="0009106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74D" w:rsidRPr="004A1B82" w:rsidRDefault="002310EA" w:rsidP="002310E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E122AD">
              <w:rPr>
                <w:color w:val="000000"/>
                <w:sz w:val="28"/>
                <w:szCs w:val="28"/>
              </w:rPr>
              <w:t xml:space="preserve"> </w:t>
            </w:r>
            <w:r w:rsidR="00615136" w:rsidRPr="00615136">
              <w:rPr>
                <w:color w:val="000000"/>
                <w:sz w:val="28"/>
                <w:szCs w:val="28"/>
              </w:rPr>
              <w:t>августа 20</w:t>
            </w:r>
            <w:r w:rsidR="008B4ADC">
              <w:rPr>
                <w:color w:val="000000"/>
                <w:sz w:val="28"/>
                <w:szCs w:val="28"/>
              </w:rPr>
              <w:t>20</w:t>
            </w:r>
            <w:r w:rsidR="00615136" w:rsidRPr="0061513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7B674D" w:rsidRPr="004A1B82" w:rsidRDefault="007B674D" w:rsidP="00091067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7B674D" w:rsidRPr="004A1B82" w:rsidRDefault="007B674D" w:rsidP="00091067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74D" w:rsidRPr="004A1B82" w:rsidRDefault="00160FE0" w:rsidP="00091067">
            <w:pPr>
              <w:rPr>
                <w:color w:val="000000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67/1194-4</w:t>
            </w:r>
          </w:p>
        </w:tc>
      </w:tr>
      <w:tr w:rsidR="007B674D" w:rsidRPr="004A1B82" w:rsidTr="0009106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674D" w:rsidRPr="004A1B82" w:rsidRDefault="007B674D" w:rsidP="00091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7B674D" w:rsidRPr="005D0703" w:rsidRDefault="007B674D" w:rsidP="00615136">
            <w:pPr>
              <w:jc w:val="center"/>
              <w:rPr>
                <w:color w:val="000000"/>
              </w:rPr>
            </w:pPr>
            <w:r w:rsidRPr="005D0703">
              <w:rPr>
                <w:color w:val="000000"/>
              </w:rPr>
              <w:t xml:space="preserve">г. </w:t>
            </w:r>
            <w:r w:rsidR="00615136">
              <w:rPr>
                <w:color w:val="000000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7B674D" w:rsidRPr="004A1B82" w:rsidRDefault="007B674D" w:rsidP="0009106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E04E6" w:rsidRDefault="00A45000" w:rsidP="00DE04E6">
      <w:pPr>
        <w:spacing w:before="240" w:after="240"/>
        <w:ind w:left="709"/>
        <w:jc w:val="center"/>
        <w:rPr>
          <w:b/>
          <w:snapToGrid w:val="0"/>
          <w:sz w:val="28"/>
          <w:szCs w:val="28"/>
        </w:rPr>
      </w:pPr>
      <w:r w:rsidRPr="00A45000">
        <w:rPr>
          <w:b/>
          <w:sz w:val="28"/>
          <w:szCs w:val="28"/>
        </w:rPr>
        <w:t>О месте и времени передачи избирательных бюллетеней для голосования на выборах депутатов</w:t>
      </w:r>
      <w:r w:rsidR="00615136">
        <w:rPr>
          <w:b/>
          <w:sz w:val="28"/>
          <w:szCs w:val="28"/>
        </w:rPr>
        <w:t xml:space="preserve"> Совета депутатов городского поселения поселок Новозавидовский </w:t>
      </w:r>
      <w:r w:rsidR="008B4ADC">
        <w:rPr>
          <w:b/>
          <w:sz w:val="28"/>
          <w:szCs w:val="28"/>
        </w:rPr>
        <w:t>пятого</w:t>
      </w:r>
      <w:r w:rsidR="00615136">
        <w:rPr>
          <w:b/>
          <w:sz w:val="28"/>
          <w:szCs w:val="28"/>
        </w:rPr>
        <w:t xml:space="preserve"> созыва, на дополнительных выборах депутата </w:t>
      </w:r>
      <w:r w:rsidR="007B674D">
        <w:rPr>
          <w:b/>
          <w:sz w:val="28"/>
          <w:szCs w:val="28"/>
        </w:rPr>
        <w:t xml:space="preserve">Собрания депутатов </w:t>
      </w:r>
      <w:r w:rsidR="00615136">
        <w:rPr>
          <w:b/>
          <w:sz w:val="28"/>
          <w:szCs w:val="28"/>
        </w:rPr>
        <w:t xml:space="preserve">Конаковского района </w:t>
      </w:r>
      <w:r w:rsidR="008B4ADC">
        <w:rPr>
          <w:b/>
          <w:sz w:val="28"/>
          <w:szCs w:val="28"/>
        </w:rPr>
        <w:t>шестого</w:t>
      </w:r>
      <w:r w:rsidR="00615136">
        <w:rPr>
          <w:b/>
          <w:sz w:val="28"/>
          <w:szCs w:val="28"/>
        </w:rPr>
        <w:t xml:space="preserve"> </w:t>
      </w:r>
      <w:r w:rsidRPr="00A45000">
        <w:rPr>
          <w:b/>
          <w:sz w:val="28"/>
          <w:szCs w:val="28"/>
        </w:rPr>
        <w:t>созыва</w:t>
      </w:r>
      <w:r w:rsidR="008B4ADC">
        <w:rPr>
          <w:b/>
          <w:sz w:val="28"/>
          <w:szCs w:val="28"/>
        </w:rPr>
        <w:t xml:space="preserve"> </w:t>
      </w:r>
      <w:r w:rsidRPr="00A45000">
        <w:rPr>
          <w:b/>
          <w:sz w:val="28"/>
          <w:szCs w:val="28"/>
        </w:rPr>
        <w:t xml:space="preserve">13 </w:t>
      </w:r>
      <w:r w:rsidR="007B674D">
        <w:rPr>
          <w:b/>
          <w:sz w:val="28"/>
          <w:szCs w:val="28"/>
        </w:rPr>
        <w:t>сентября</w:t>
      </w:r>
      <w:r w:rsidRPr="00A45000">
        <w:rPr>
          <w:b/>
          <w:sz w:val="28"/>
          <w:szCs w:val="28"/>
        </w:rPr>
        <w:t xml:space="preserve"> 20</w:t>
      </w:r>
      <w:r w:rsidR="008B4ADC">
        <w:rPr>
          <w:b/>
          <w:sz w:val="28"/>
          <w:szCs w:val="28"/>
        </w:rPr>
        <w:t>20</w:t>
      </w:r>
      <w:r w:rsidRPr="00A45000">
        <w:rPr>
          <w:b/>
          <w:sz w:val="28"/>
          <w:szCs w:val="28"/>
        </w:rPr>
        <w:t xml:space="preserve"> года от </w:t>
      </w:r>
      <w:r w:rsidR="00DE04E6">
        <w:rPr>
          <w:b/>
          <w:snapToGrid w:val="0"/>
          <w:sz w:val="28"/>
          <w:szCs w:val="28"/>
        </w:rPr>
        <w:t>ООО «ПК»Апринт»</w:t>
      </w:r>
    </w:p>
    <w:p w:rsidR="007B674D" w:rsidRPr="00087070" w:rsidRDefault="007B674D" w:rsidP="00DE04E6">
      <w:pPr>
        <w:spacing w:line="360" w:lineRule="auto"/>
        <w:ind w:firstLine="709"/>
        <w:jc w:val="both"/>
        <w:rPr>
          <w:sz w:val="28"/>
          <w:szCs w:val="28"/>
        </w:rPr>
      </w:pPr>
      <w:r w:rsidRPr="00087070">
        <w:rPr>
          <w:sz w:val="28"/>
          <w:szCs w:val="28"/>
        </w:rPr>
        <w:t>На основании статьи</w:t>
      </w:r>
      <w:r w:rsidR="005650E8" w:rsidRPr="00087070">
        <w:rPr>
          <w:sz w:val="28"/>
          <w:szCs w:val="28"/>
        </w:rPr>
        <w:t xml:space="preserve"> </w:t>
      </w:r>
      <w:r w:rsidRPr="00087070">
        <w:rPr>
          <w:sz w:val="28"/>
          <w:szCs w:val="28"/>
        </w:rPr>
        <w:t>20</w:t>
      </w:r>
      <w:r w:rsidR="005650E8" w:rsidRPr="00087070">
        <w:rPr>
          <w:sz w:val="28"/>
          <w:szCs w:val="28"/>
        </w:rPr>
        <w:t>, пункт</w:t>
      </w:r>
      <w:r w:rsidRPr="00087070">
        <w:rPr>
          <w:sz w:val="28"/>
          <w:szCs w:val="28"/>
        </w:rPr>
        <w:t>а</w:t>
      </w:r>
      <w:r w:rsidR="005650E8" w:rsidRPr="00087070">
        <w:rPr>
          <w:sz w:val="28"/>
          <w:szCs w:val="28"/>
        </w:rPr>
        <w:t xml:space="preserve"> 10 статьи 60 Избирательного кодекса Тверской области </w:t>
      </w:r>
      <w:r w:rsidRPr="00087070">
        <w:rPr>
          <w:sz w:val="28"/>
          <w:szCs w:val="28"/>
        </w:rPr>
        <w:t xml:space="preserve">от </w:t>
      </w:r>
      <w:r w:rsidR="00087070" w:rsidRPr="00087070">
        <w:rPr>
          <w:sz w:val="28"/>
          <w:szCs w:val="28"/>
        </w:rPr>
        <w:t>07.04.2003 №20-ЗО, постановлений</w:t>
      </w:r>
      <w:r w:rsidRPr="00087070">
        <w:rPr>
          <w:sz w:val="28"/>
          <w:szCs w:val="28"/>
        </w:rPr>
        <w:t xml:space="preserve"> избирательной комиссии Тверской области </w:t>
      </w:r>
      <w:r w:rsidR="00087070" w:rsidRPr="00087070">
        <w:rPr>
          <w:sz w:val="28"/>
          <w:szCs w:val="28"/>
        </w:rPr>
        <w:t xml:space="preserve"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района», </w:t>
      </w:r>
      <w:r w:rsidR="00087070" w:rsidRPr="00087070">
        <w:rPr>
          <w:bCs/>
          <w:sz w:val="28"/>
          <w:szCs w:val="28"/>
        </w:rPr>
        <w:t>№ 81/776-5 от 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Pr="00087070">
        <w:rPr>
          <w:sz w:val="28"/>
          <w:szCs w:val="28"/>
        </w:rPr>
        <w:t xml:space="preserve"> территориальная избирательная комиссия </w:t>
      </w:r>
      <w:r w:rsidR="00087070">
        <w:rPr>
          <w:sz w:val="28"/>
          <w:szCs w:val="28"/>
        </w:rPr>
        <w:t>Конаковского</w:t>
      </w:r>
      <w:r w:rsidRPr="00087070">
        <w:rPr>
          <w:sz w:val="28"/>
          <w:szCs w:val="28"/>
        </w:rPr>
        <w:t xml:space="preserve"> района </w:t>
      </w:r>
      <w:r w:rsidRPr="00087070">
        <w:rPr>
          <w:b/>
          <w:spacing w:val="20"/>
          <w:sz w:val="28"/>
          <w:szCs w:val="28"/>
        </w:rPr>
        <w:t>постановляет</w:t>
      </w:r>
      <w:r w:rsidRPr="00087070">
        <w:rPr>
          <w:sz w:val="28"/>
          <w:szCs w:val="28"/>
        </w:rPr>
        <w:t>:</w:t>
      </w:r>
    </w:p>
    <w:p w:rsidR="00DE04E6" w:rsidRDefault="00DE04E6" w:rsidP="00DE04E6">
      <w:pPr>
        <w:spacing w:line="360" w:lineRule="auto"/>
        <w:ind w:firstLine="720"/>
        <w:jc w:val="both"/>
        <w:rPr>
          <w:sz w:val="28"/>
          <w:szCs w:val="28"/>
        </w:rPr>
      </w:pPr>
      <w:r w:rsidRPr="00E935A2">
        <w:rPr>
          <w:sz w:val="28"/>
          <w:szCs w:val="28"/>
        </w:rPr>
        <w:t xml:space="preserve">1. Осуществить передачу избирательных бюллетеней для голосования на выборах </w:t>
      </w:r>
      <w:r w:rsidRPr="00575EAB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Совета депутатов городского поселения поселок Новозавидовский пятого созыва, на дополнительных выборах депутата Собрания депутатов </w:t>
      </w:r>
      <w:r w:rsidRPr="00575EAB">
        <w:rPr>
          <w:sz w:val="28"/>
          <w:szCs w:val="28"/>
        </w:rPr>
        <w:t>Конаковского района Тверской области</w:t>
      </w:r>
      <w:r>
        <w:rPr>
          <w:sz w:val="28"/>
          <w:szCs w:val="28"/>
        </w:rPr>
        <w:t xml:space="preserve"> шестого созыа 13</w:t>
      </w:r>
      <w:r w:rsidRPr="00575EAB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575EAB">
        <w:rPr>
          <w:sz w:val="28"/>
          <w:szCs w:val="28"/>
        </w:rPr>
        <w:t xml:space="preserve"> года</w:t>
      </w:r>
      <w:r w:rsidRPr="00E935A2">
        <w:rPr>
          <w:sz w:val="28"/>
          <w:szCs w:val="28"/>
        </w:rPr>
        <w:t xml:space="preserve">, изготовленных </w:t>
      </w:r>
      <w:r>
        <w:rPr>
          <w:sz w:val="28"/>
          <w:szCs w:val="28"/>
        </w:rPr>
        <w:t>обществом с ограниченной ответственностью «ПК»Апринт»</w:t>
      </w:r>
      <w:r w:rsidRPr="00E935A2">
        <w:rPr>
          <w:sz w:val="28"/>
          <w:szCs w:val="28"/>
        </w:rPr>
        <w:t xml:space="preserve">, </w:t>
      </w:r>
      <w:r w:rsidR="002310EA" w:rsidRPr="002310EA">
        <w:rPr>
          <w:sz w:val="28"/>
          <w:szCs w:val="28"/>
        </w:rPr>
        <w:t>31</w:t>
      </w:r>
      <w:r w:rsidRPr="002310EA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2020</w:t>
      </w:r>
      <w:r w:rsidRPr="00E935A2">
        <w:rPr>
          <w:sz w:val="28"/>
          <w:szCs w:val="28"/>
        </w:rPr>
        <w:t xml:space="preserve"> года </w:t>
      </w:r>
      <w:r w:rsidRPr="002310EA">
        <w:rPr>
          <w:sz w:val="28"/>
          <w:szCs w:val="28"/>
        </w:rPr>
        <w:t>в 1</w:t>
      </w:r>
      <w:r w:rsidR="002310EA" w:rsidRPr="002310EA">
        <w:rPr>
          <w:sz w:val="28"/>
          <w:szCs w:val="28"/>
        </w:rPr>
        <w:t>4</w:t>
      </w:r>
      <w:r w:rsidRPr="002310EA">
        <w:rPr>
          <w:sz w:val="28"/>
          <w:szCs w:val="28"/>
        </w:rPr>
        <w:t xml:space="preserve"> часов 00 минут</w:t>
      </w:r>
      <w:r w:rsidRPr="00E935A2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Ярославская </w:t>
      </w:r>
      <w:r w:rsidRPr="00E935A2">
        <w:rPr>
          <w:sz w:val="28"/>
          <w:szCs w:val="28"/>
        </w:rPr>
        <w:t xml:space="preserve">область, город </w:t>
      </w:r>
      <w:r>
        <w:rPr>
          <w:sz w:val="28"/>
          <w:szCs w:val="28"/>
        </w:rPr>
        <w:t>Рыбинск</w:t>
      </w:r>
      <w:r w:rsidRPr="00E935A2">
        <w:rPr>
          <w:sz w:val="28"/>
          <w:szCs w:val="28"/>
        </w:rPr>
        <w:t xml:space="preserve">, </w:t>
      </w:r>
      <w:r w:rsidRPr="00D02EA6">
        <w:rPr>
          <w:color w:val="000000"/>
          <w:sz w:val="28"/>
          <w:szCs w:val="27"/>
        </w:rPr>
        <w:t>ул.1-я Выборгская д. 50</w:t>
      </w:r>
      <w:r>
        <w:rPr>
          <w:sz w:val="28"/>
          <w:szCs w:val="28"/>
        </w:rPr>
        <w:t xml:space="preserve"> - следующим </w:t>
      </w:r>
      <w:r w:rsidRPr="00E935A2">
        <w:rPr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Pr="00E935A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935A2">
        <w:rPr>
          <w:sz w:val="28"/>
          <w:szCs w:val="28"/>
        </w:rPr>
        <w:t>ерриториальной избирательной комиссии Конаковского района с правом решающего голоса</w:t>
      </w:r>
      <w:r>
        <w:rPr>
          <w:sz w:val="28"/>
          <w:szCs w:val="28"/>
        </w:rPr>
        <w:t>:</w:t>
      </w:r>
    </w:p>
    <w:p w:rsidR="00DE04E6" w:rsidRPr="00D23553" w:rsidRDefault="00DE04E6" w:rsidP="00DE04E6">
      <w:pPr>
        <w:spacing w:line="360" w:lineRule="auto"/>
        <w:ind w:firstLine="720"/>
        <w:jc w:val="both"/>
        <w:rPr>
          <w:sz w:val="28"/>
          <w:szCs w:val="28"/>
        </w:rPr>
      </w:pPr>
      <w:r w:rsidRPr="00D23553">
        <w:rPr>
          <w:sz w:val="28"/>
          <w:szCs w:val="28"/>
        </w:rPr>
        <w:lastRenderedPageBreak/>
        <w:t xml:space="preserve">- </w:t>
      </w:r>
      <w:r w:rsidR="00D23553" w:rsidRPr="00D23553">
        <w:rPr>
          <w:sz w:val="28"/>
          <w:szCs w:val="28"/>
        </w:rPr>
        <w:t>Гефсиманский Петр Владимирович</w:t>
      </w:r>
      <w:r w:rsidRPr="00D23553">
        <w:rPr>
          <w:sz w:val="28"/>
          <w:szCs w:val="28"/>
        </w:rPr>
        <w:t>;</w:t>
      </w:r>
    </w:p>
    <w:p w:rsidR="00DE04E6" w:rsidRPr="00D23553" w:rsidRDefault="00DE04E6" w:rsidP="00DE04E6">
      <w:pPr>
        <w:spacing w:line="360" w:lineRule="auto"/>
        <w:ind w:firstLine="720"/>
        <w:jc w:val="both"/>
        <w:rPr>
          <w:sz w:val="28"/>
          <w:szCs w:val="28"/>
        </w:rPr>
      </w:pPr>
      <w:r w:rsidRPr="00D23553">
        <w:rPr>
          <w:sz w:val="28"/>
          <w:szCs w:val="28"/>
        </w:rPr>
        <w:t>- Соловьев Сергей Сергеевич;</w:t>
      </w:r>
    </w:p>
    <w:p w:rsidR="007B674D" w:rsidRPr="00D23553" w:rsidRDefault="00DE04E6" w:rsidP="00DE04E6">
      <w:pPr>
        <w:spacing w:line="360" w:lineRule="auto"/>
        <w:ind w:left="720"/>
        <w:jc w:val="both"/>
        <w:rPr>
          <w:sz w:val="28"/>
          <w:szCs w:val="28"/>
        </w:rPr>
      </w:pPr>
      <w:r w:rsidRPr="00D23553">
        <w:rPr>
          <w:sz w:val="28"/>
          <w:szCs w:val="28"/>
        </w:rPr>
        <w:t>- Ярыло</w:t>
      </w:r>
      <w:r w:rsidR="00D23553">
        <w:rPr>
          <w:sz w:val="28"/>
          <w:szCs w:val="28"/>
        </w:rPr>
        <w:t>вец Тамара Владимировна</w:t>
      </w:r>
      <w:r w:rsidR="007B674D" w:rsidRPr="00D23553">
        <w:rPr>
          <w:sz w:val="28"/>
          <w:szCs w:val="28"/>
        </w:rPr>
        <w:t>.</w:t>
      </w:r>
    </w:p>
    <w:p w:rsidR="00091067" w:rsidRDefault="00DE04E6" w:rsidP="00DE04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1067" w:rsidRPr="00091067">
        <w:rPr>
          <w:sz w:val="28"/>
          <w:szCs w:val="28"/>
        </w:rPr>
        <w:t xml:space="preserve">Разместить настоящее постановление </w:t>
      </w:r>
      <w:r w:rsidR="00FD0515">
        <w:rPr>
          <w:sz w:val="28"/>
          <w:szCs w:val="28"/>
        </w:rPr>
        <w:t xml:space="preserve">и </w:t>
      </w:r>
      <w:r w:rsidR="0025216D">
        <w:rPr>
          <w:sz w:val="28"/>
          <w:szCs w:val="28"/>
        </w:rPr>
        <w:t>информацию</w:t>
      </w:r>
      <w:r w:rsidR="00FD0515">
        <w:rPr>
          <w:sz w:val="28"/>
          <w:szCs w:val="28"/>
        </w:rPr>
        <w:t xml:space="preserve"> </w:t>
      </w:r>
      <w:r w:rsidR="0025216D" w:rsidRPr="00BF7C11">
        <w:rPr>
          <w:sz w:val="28"/>
          <w:szCs w:val="28"/>
        </w:rPr>
        <w:t>о месте и времени передачи избирательных бюллетеней</w:t>
      </w:r>
      <w:r w:rsidR="0025216D" w:rsidRPr="00091067">
        <w:rPr>
          <w:sz w:val="28"/>
          <w:szCs w:val="28"/>
        </w:rPr>
        <w:t xml:space="preserve"> </w:t>
      </w:r>
      <w:r w:rsidR="00091067" w:rsidRPr="00091067">
        <w:rPr>
          <w:sz w:val="28"/>
          <w:szCs w:val="28"/>
        </w:rPr>
        <w:t xml:space="preserve">на сайте территориальной избирательной комиссии </w:t>
      </w:r>
      <w:r w:rsidR="00C06211">
        <w:rPr>
          <w:sz w:val="28"/>
          <w:szCs w:val="28"/>
        </w:rPr>
        <w:t>Конаковского</w:t>
      </w:r>
      <w:r w:rsidR="00091067" w:rsidRPr="000910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94DF5" w:rsidRDefault="00394DF5" w:rsidP="00394DF5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091067" w:rsidRPr="00333E3B" w:rsidTr="00091067"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>Председатель</w:t>
            </w:r>
          </w:p>
          <w:p w:rsidR="00091067" w:rsidRPr="00091067" w:rsidRDefault="00091067" w:rsidP="00394DF5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94DF5">
              <w:rPr>
                <w:sz w:val="28"/>
                <w:szCs w:val="28"/>
              </w:rPr>
              <w:t>Конаковского</w:t>
            </w:r>
            <w:r w:rsidRPr="0009106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91067" w:rsidRPr="00091067" w:rsidRDefault="00394DF5" w:rsidP="00091067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  <w:szCs w:val="26"/>
              </w:rPr>
              <w:t>Фомченко С. П.</w:t>
            </w:r>
          </w:p>
        </w:tc>
      </w:tr>
      <w:tr w:rsidR="00091067" w:rsidRPr="00091067" w:rsidTr="00DE04E6">
        <w:trPr>
          <w:trHeight w:val="423"/>
        </w:trPr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1067" w:rsidRPr="00091067" w:rsidRDefault="00091067" w:rsidP="00091067">
            <w:pPr>
              <w:pStyle w:val="2"/>
              <w:jc w:val="right"/>
              <w:rPr>
                <w:b w:val="0"/>
                <w:sz w:val="16"/>
                <w:szCs w:val="16"/>
              </w:rPr>
            </w:pPr>
          </w:p>
        </w:tc>
      </w:tr>
      <w:tr w:rsidR="00091067" w:rsidRPr="00333E3B" w:rsidTr="00091067">
        <w:tc>
          <w:tcPr>
            <w:tcW w:w="4219" w:type="dxa"/>
          </w:tcPr>
          <w:p w:rsidR="00091067" w:rsidRPr="00091067" w:rsidRDefault="00091067" w:rsidP="00091067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>Секретарь</w:t>
            </w:r>
          </w:p>
          <w:p w:rsidR="00091067" w:rsidRPr="00091067" w:rsidRDefault="00091067" w:rsidP="00394DF5">
            <w:pPr>
              <w:jc w:val="center"/>
              <w:rPr>
                <w:sz w:val="28"/>
                <w:szCs w:val="28"/>
              </w:rPr>
            </w:pPr>
            <w:r w:rsidRPr="00091067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94DF5">
              <w:rPr>
                <w:sz w:val="28"/>
                <w:szCs w:val="28"/>
              </w:rPr>
              <w:t>Конаковского</w:t>
            </w:r>
            <w:r w:rsidRPr="0009106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91067" w:rsidRPr="00091067" w:rsidRDefault="00394DF5" w:rsidP="00091067">
            <w:pPr>
              <w:pStyle w:val="2"/>
              <w:jc w:val="right"/>
              <w:rPr>
                <w:b w:val="0"/>
                <w:bCs/>
                <w:iCs/>
              </w:rPr>
            </w:pPr>
            <w:r>
              <w:rPr>
                <w:b w:val="0"/>
                <w:bCs/>
                <w:iCs/>
              </w:rPr>
              <w:t>Мерзлякова А. В.</w:t>
            </w:r>
          </w:p>
        </w:tc>
      </w:tr>
    </w:tbl>
    <w:p w:rsidR="00091067" w:rsidRDefault="00091067" w:rsidP="00091067">
      <w:pPr>
        <w:spacing w:line="360" w:lineRule="auto"/>
        <w:jc w:val="both"/>
        <w:rPr>
          <w:sz w:val="28"/>
          <w:szCs w:val="28"/>
        </w:rPr>
      </w:pPr>
    </w:p>
    <w:sectPr w:rsidR="00091067" w:rsidSect="00FD051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99" w:rsidRDefault="00940199" w:rsidP="005650E8">
      <w:r>
        <w:separator/>
      </w:r>
    </w:p>
  </w:endnote>
  <w:endnote w:type="continuationSeparator" w:id="0">
    <w:p w:rsidR="00940199" w:rsidRDefault="00940199" w:rsidP="0056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99" w:rsidRDefault="00940199" w:rsidP="005650E8">
      <w:r>
        <w:separator/>
      </w:r>
    </w:p>
  </w:footnote>
  <w:footnote w:type="continuationSeparator" w:id="0">
    <w:p w:rsidR="00940199" w:rsidRDefault="00940199" w:rsidP="00565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E8" w:rsidRDefault="005650E8">
    <w:pPr>
      <w:pStyle w:val="a5"/>
      <w:jc w:val="center"/>
    </w:pPr>
  </w:p>
  <w:p w:rsidR="005650E8" w:rsidRDefault="005650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983BCA"/>
    <w:multiLevelType w:val="hybridMultilevel"/>
    <w:tmpl w:val="40D6A1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00"/>
    <w:rsid w:val="00027F9E"/>
    <w:rsid w:val="00087070"/>
    <w:rsid w:val="00091067"/>
    <w:rsid w:val="00094D96"/>
    <w:rsid w:val="00160FE0"/>
    <w:rsid w:val="001F46D6"/>
    <w:rsid w:val="00212BD0"/>
    <w:rsid w:val="002310EA"/>
    <w:rsid w:val="0025216D"/>
    <w:rsid w:val="00263BEA"/>
    <w:rsid w:val="0027638D"/>
    <w:rsid w:val="002A2366"/>
    <w:rsid w:val="002E2D2C"/>
    <w:rsid w:val="00352246"/>
    <w:rsid w:val="00394DF5"/>
    <w:rsid w:val="003A712E"/>
    <w:rsid w:val="003B7055"/>
    <w:rsid w:val="005146DD"/>
    <w:rsid w:val="00523E10"/>
    <w:rsid w:val="005650E8"/>
    <w:rsid w:val="005958ED"/>
    <w:rsid w:val="00615136"/>
    <w:rsid w:val="00681931"/>
    <w:rsid w:val="007305D6"/>
    <w:rsid w:val="00771EB6"/>
    <w:rsid w:val="007B674D"/>
    <w:rsid w:val="007F1972"/>
    <w:rsid w:val="0089460A"/>
    <w:rsid w:val="008B070A"/>
    <w:rsid w:val="008B4ADC"/>
    <w:rsid w:val="008C0212"/>
    <w:rsid w:val="00940199"/>
    <w:rsid w:val="00965CBB"/>
    <w:rsid w:val="009A643D"/>
    <w:rsid w:val="00A45000"/>
    <w:rsid w:val="00AB0DE2"/>
    <w:rsid w:val="00AB388F"/>
    <w:rsid w:val="00B015B3"/>
    <w:rsid w:val="00BA6BF6"/>
    <w:rsid w:val="00BF7C11"/>
    <w:rsid w:val="00C06211"/>
    <w:rsid w:val="00C8547B"/>
    <w:rsid w:val="00CB74C5"/>
    <w:rsid w:val="00D23553"/>
    <w:rsid w:val="00D700EA"/>
    <w:rsid w:val="00D80344"/>
    <w:rsid w:val="00DD167B"/>
    <w:rsid w:val="00DE04E6"/>
    <w:rsid w:val="00E0225F"/>
    <w:rsid w:val="00E122AD"/>
    <w:rsid w:val="00E93AC6"/>
    <w:rsid w:val="00EC585B"/>
    <w:rsid w:val="00F141FE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0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45000"/>
    <w:pPr>
      <w:keepNext/>
      <w:ind w:firstLine="567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45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45000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4">
    <w:name w:val="заголовок 4"/>
    <w:basedOn w:val="a"/>
    <w:next w:val="a"/>
    <w:rsid w:val="00A45000"/>
    <w:pPr>
      <w:keepNext/>
      <w:jc w:val="center"/>
      <w:outlineLvl w:val="3"/>
    </w:pPr>
    <w:rPr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6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6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7C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B98F-4557-4F6F-9ED3-769BB2EA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cp:lastPrinted>2020-08-24T05:13:00Z</cp:lastPrinted>
  <dcterms:created xsi:type="dcterms:W3CDTF">2020-08-24T05:14:00Z</dcterms:created>
  <dcterms:modified xsi:type="dcterms:W3CDTF">2020-08-24T05:14:00Z</dcterms:modified>
</cp:coreProperties>
</file>