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77E9D" w:rsidRPr="00E23654" w:rsidTr="00B77E9D">
        <w:tc>
          <w:tcPr>
            <w:tcW w:w="9570" w:type="dxa"/>
            <w:shd w:val="clear" w:color="auto" w:fill="auto"/>
          </w:tcPr>
          <w:p w:rsidR="00B77E9D" w:rsidRPr="00F9366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77E9D" w:rsidRPr="00E2365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B77E9D" w:rsidRPr="00CE3D02" w:rsidRDefault="00B77E9D" w:rsidP="00B77E9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77E9D" w:rsidRPr="00CD2EF9" w:rsidTr="00B77E9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485623">
              <w:rPr>
                <w:rFonts w:ascii="Times New Roman" w:hAnsi="Times New Roman"/>
                <w:bCs/>
                <w:sz w:val="28"/>
              </w:rPr>
              <w:t>9</w:t>
            </w:r>
            <w:r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CB46F7">
              <w:rPr>
                <w:rFonts w:ascii="Times New Roman" w:hAnsi="Times New Roman"/>
                <w:bCs/>
                <w:sz w:val="28"/>
              </w:rPr>
              <w:t>5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77E9D" w:rsidRPr="00D17FD7" w:rsidRDefault="00A04BBE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9A0632">
              <w:rPr>
                <w:sz w:val="28"/>
                <w:szCs w:val="28"/>
              </w:rPr>
              <w:t>142/13</w:t>
            </w:r>
            <w:r>
              <w:rPr>
                <w:sz w:val="28"/>
                <w:szCs w:val="28"/>
              </w:rPr>
              <w:t>20-3</w:t>
            </w:r>
          </w:p>
        </w:tc>
      </w:tr>
      <w:tr w:rsidR="00B77E9D" w:rsidRPr="00301BDD" w:rsidTr="00B77E9D">
        <w:tc>
          <w:tcPr>
            <w:tcW w:w="3189" w:type="dxa"/>
            <w:tcBorders>
              <w:top w:val="single" w:sz="4" w:space="0" w:color="auto"/>
            </w:tcBorders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77E9D" w:rsidRDefault="00B77E9D" w:rsidP="00B77E9D">
      <w:pPr>
        <w:rPr>
          <w:sz w:val="26"/>
          <w:szCs w:val="26"/>
        </w:rPr>
      </w:pPr>
    </w:p>
    <w:p w:rsidR="00F12925" w:rsidRPr="00F12925" w:rsidRDefault="00F12925" w:rsidP="00B77E9D">
      <w:pPr>
        <w:rPr>
          <w:sz w:val="26"/>
          <w:szCs w:val="26"/>
        </w:rPr>
      </w:pPr>
    </w:p>
    <w:p w:rsidR="00CB46F7" w:rsidRDefault="00B77E9D" w:rsidP="00B77E9D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="009E79AF">
        <w:rPr>
          <w:b/>
          <w:sz w:val="28"/>
          <w:szCs w:val="28"/>
        </w:rPr>
        <w:t>б отказе в</w:t>
      </w:r>
      <w:r w:rsidRPr="008816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регистрации </w:t>
      </w:r>
      <w:r w:rsidR="00CB46F7">
        <w:rPr>
          <w:b/>
          <w:sz w:val="28"/>
          <w:szCs w:val="28"/>
        </w:rPr>
        <w:t>кандидату</w:t>
      </w:r>
      <w:r w:rsidRPr="00881676">
        <w:rPr>
          <w:b/>
          <w:sz w:val="28"/>
          <w:szCs w:val="28"/>
        </w:rPr>
        <w:t xml:space="preserve"> в депутаты </w:t>
      </w:r>
      <w:r w:rsidR="00CB46F7">
        <w:rPr>
          <w:b/>
          <w:sz w:val="28"/>
          <w:szCs w:val="28"/>
        </w:rPr>
        <w:t>Совета депутатов городского поселения поселок Новозавидовский четвертого</w:t>
      </w:r>
      <w:r>
        <w:rPr>
          <w:b/>
          <w:sz w:val="28"/>
          <w:szCs w:val="28"/>
        </w:rPr>
        <w:t xml:space="preserve"> созыва по </w:t>
      </w:r>
      <w:r w:rsidR="00CB46F7">
        <w:rPr>
          <w:b/>
          <w:sz w:val="28"/>
          <w:szCs w:val="28"/>
        </w:rPr>
        <w:t xml:space="preserve">Новозавидовскому двухмандатному </w:t>
      </w:r>
      <w:r w:rsidRPr="00881676">
        <w:rPr>
          <w:b/>
          <w:sz w:val="28"/>
          <w:szCs w:val="28"/>
        </w:rPr>
        <w:t>избирательному округу</w:t>
      </w:r>
      <w:r>
        <w:rPr>
          <w:b/>
          <w:sz w:val="28"/>
          <w:szCs w:val="28"/>
        </w:rPr>
        <w:t xml:space="preserve"> №</w:t>
      </w:r>
      <w:r w:rsidR="00AA6F9E">
        <w:rPr>
          <w:b/>
          <w:sz w:val="28"/>
          <w:szCs w:val="28"/>
        </w:rPr>
        <w:t xml:space="preserve"> </w:t>
      </w:r>
      <w:r w:rsidR="00485623">
        <w:rPr>
          <w:b/>
          <w:sz w:val="28"/>
          <w:szCs w:val="28"/>
        </w:rPr>
        <w:t>1</w:t>
      </w:r>
    </w:p>
    <w:p w:rsidR="00B77E9D" w:rsidRPr="00881676" w:rsidRDefault="00E03538" w:rsidP="00B77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85623">
        <w:rPr>
          <w:b/>
          <w:sz w:val="28"/>
          <w:szCs w:val="28"/>
        </w:rPr>
        <w:t>Боковой Светлане Ивановне</w:t>
      </w:r>
    </w:p>
    <w:p w:rsidR="00B77E9D" w:rsidRDefault="00B77E9D" w:rsidP="00B77E9D">
      <w:pPr>
        <w:jc w:val="center"/>
        <w:rPr>
          <w:b/>
          <w:sz w:val="28"/>
          <w:szCs w:val="28"/>
        </w:rPr>
      </w:pPr>
    </w:p>
    <w:p w:rsidR="00F12925" w:rsidRPr="007507E0" w:rsidRDefault="00F12925" w:rsidP="00B77E9D">
      <w:pPr>
        <w:jc w:val="center"/>
        <w:rPr>
          <w:b/>
          <w:sz w:val="28"/>
          <w:szCs w:val="28"/>
        </w:rPr>
      </w:pPr>
    </w:p>
    <w:p w:rsidR="009E79AF" w:rsidRPr="0005784D" w:rsidRDefault="009E79AF" w:rsidP="0005784D">
      <w:pPr>
        <w:spacing w:line="360" w:lineRule="auto"/>
        <w:ind w:firstLine="709"/>
        <w:jc w:val="both"/>
        <w:rPr>
          <w:sz w:val="28"/>
          <w:szCs w:val="28"/>
        </w:rPr>
      </w:pPr>
      <w:r w:rsidRPr="0005784D">
        <w:rPr>
          <w:sz w:val="28"/>
          <w:szCs w:val="28"/>
        </w:rPr>
        <w:t>По итогам проверки документов, представленн</w:t>
      </w:r>
      <w:r w:rsidR="00E03538">
        <w:rPr>
          <w:sz w:val="28"/>
          <w:szCs w:val="28"/>
        </w:rPr>
        <w:t xml:space="preserve">ых для выдвижения и регистрации </w:t>
      </w:r>
      <w:r w:rsidR="00485623">
        <w:rPr>
          <w:sz w:val="28"/>
          <w:szCs w:val="28"/>
        </w:rPr>
        <w:t>Боковой С. И.,</w:t>
      </w:r>
      <w:r w:rsidRPr="0005784D">
        <w:rPr>
          <w:sz w:val="28"/>
          <w:szCs w:val="28"/>
        </w:rPr>
        <w:t xml:space="preserve"> кандидатом в депутаты </w:t>
      </w:r>
      <w:r w:rsidR="00CB46F7">
        <w:rPr>
          <w:sz w:val="28"/>
          <w:szCs w:val="28"/>
        </w:rPr>
        <w:t xml:space="preserve">Совета депутатов городского поселения поселок Новозавидовский четвертого </w:t>
      </w:r>
      <w:r w:rsidRPr="0005784D">
        <w:rPr>
          <w:sz w:val="28"/>
          <w:szCs w:val="28"/>
        </w:rPr>
        <w:t xml:space="preserve">созыва по </w:t>
      </w:r>
      <w:r w:rsidR="00CB46F7">
        <w:rPr>
          <w:sz w:val="28"/>
          <w:szCs w:val="28"/>
        </w:rPr>
        <w:t>Новозавидовскому двухмандатному</w:t>
      </w:r>
      <w:r w:rsidR="00E03538">
        <w:rPr>
          <w:sz w:val="28"/>
          <w:szCs w:val="28"/>
        </w:rPr>
        <w:t xml:space="preserve"> избирательному о</w:t>
      </w:r>
      <w:r w:rsidR="00485623">
        <w:rPr>
          <w:sz w:val="28"/>
          <w:szCs w:val="28"/>
        </w:rPr>
        <w:t>кругу №1</w:t>
      </w:r>
      <w:r w:rsidRPr="0005784D">
        <w:rPr>
          <w:sz w:val="28"/>
          <w:szCs w:val="28"/>
        </w:rPr>
        <w:t xml:space="preserve">, в том числе проверив соответствие порядка выдвижения кандидатом требованиям Федерального закона от 12.06.2012 г. № 67-ФЗ «Об основных гарантиях избирательных прав и права на участие в референдуме граждан российской Федерации», Закона Тверской области от 07.04.2003 г. № 20-ЗО «Избирательный кодекс Тверской области», а также проведя проверку подписей избирателей, собранных в его поддержку, избирательная комиссия установила следующее. </w:t>
      </w:r>
    </w:p>
    <w:p w:rsidR="009E79AF" w:rsidRPr="0005784D" w:rsidRDefault="00485623" w:rsidP="000578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B46F7">
        <w:rPr>
          <w:sz w:val="28"/>
          <w:szCs w:val="28"/>
        </w:rPr>
        <w:t xml:space="preserve"> июля 2015</w:t>
      </w:r>
      <w:r w:rsidR="009E79AF" w:rsidRPr="0005784D">
        <w:rPr>
          <w:sz w:val="28"/>
          <w:szCs w:val="28"/>
        </w:rPr>
        <w:t xml:space="preserve"> года кандидат представил в избирательную комиссию документы для выдвижения кандидатом в депут</w:t>
      </w:r>
      <w:r>
        <w:rPr>
          <w:sz w:val="28"/>
          <w:szCs w:val="28"/>
        </w:rPr>
        <w:t>аты в порядке самовыдвижения, 20</w:t>
      </w:r>
      <w:r w:rsidR="007C2B39">
        <w:rPr>
          <w:sz w:val="28"/>
          <w:szCs w:val="28"/>
        </w:rPr>
        <w:t xml:space="preserve"> июля 2015</w:t>
      </w:r>
      <w:r w:rsidR="009E79AF" w:rsidRPr="0005784D">
        <w:rPr>
          <w:sz w:val="28"/>
          <w:szCs w:val="28"/>
        </w:rPr>
        <w:t xml:space="preserve"> года – документы для регистрации, в том числе подписные листы с подписями избирателей, собранными в поддержку кандидата.</w:t>
      </w:r>
    </w:p>
    <w:p w:rsidR="0005784D" w:rsidRDefault="00BA7DE1" w:rsidP="000578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7C2B39">
        <w:rPr>
          <w:sz w:val="28"/>
          <w:szCs w:val="28"/>
        </w:rPr>
        <w:t xml:space="preserve"> июля 2015</w:t>
      </w:r>
      <w:r w:rsidR="009E79AF" w:rsidRPr="0005784D">
        <w:rPr>
          <w:sz w:val="28"/>
          <w:szCs w:val="28"/>
        </w:rPr>
        <w:t xml:space="preserve"> года Рабочей группой по проверке подписных листов с подписями избирателей, собранными в </w:t>
      </w:r>
      <w:r w:rsidR="007C2B39">
        <w:rPr>
          <w:sz w:val="28"/>
          <w:szCs w:val="28"/>
        </w:rPr>
        <w:t>поддержку выдвижения кандидата</w:t>
      </w:r>
      <w:r w:rsidR="009E79AF" w:rsidRPr="0005784D">
        <w:rPr>
          <w:sz w:val="28"/>
          <w:szCs w:val="28"/>
        </w:rPr>
        <w:t xml:space="preserve"> в депутаты </w:t>
      </w:r>
      <w:r w:rsidR="007C2B39">
        <w:rPr>
          <w:sz w:val="28"/>
          <w:szCs w:val="28"/>
        </w:rPr>
        <w:t>Совета депутатов городского поселения поселок Новозавидовский четвертого</w:t>
      </w:r>
      <w:r w:rsidR="009E79AF" w:rsidRPr="0005784D">
        <w:rPr>
          <w:sz w:val="28"/>
          <w:szCs w:val="28"/>
        </w:rPr>
        <w:t xml:space="preserve"> созыва проведена проверка представленных кандидатом </w:t>
      </w:r>
      <w:r w:rsidR="009E79AF" w:rsidRPr="0005784D">
        <w:rPr>
          <w:sz w:val="28"/>
          <w:szCs w:val="28"/>
        </w:rPr>
        <w:lastRenderedPageBreak/>
        <w:t>подписных листов, по итогам которой были составлены Ведомость проверки подписных листов и Протокол об итогах их проверки.</w:t>
      </w:r>
      <w:r w:rsidR="0005784D">
        <w:rPr>
          <w:sz w:val="28"/>
          <w:szCs w:val="28"/>
        </w:rPr>
        <w:t xml:space="preserve"> </w:t>
      </w:r>
    </w:p>
    <w:p w:rsidR="009E79AF" w:rsidRPr="0005784D" w:rsidRDefault="009E79AF" w:rsidP="0005784D">
      <w:pPr>
        <w:spacing w:line="360" w:lineRule="auto"/>
        <w:ind w:firstLine="709"/>
        <w:jc w:val="both"/>
        <w:rPr>
          <w:sz w:val="28"/>
          <w:szCs w:val="28"/>
        </w:rPr>
      </w:pPr>
      <w:r w:rsidRPr="0005784D">
        <w:rPr>
          <w:sz w:val="28"/>
          <w:szCs w:val="28"/>
        </w:rPr>
        <w:t>Согласно Ведомости проверки по</w:t>
      </w:r>
      <w:r w:rsidR="00BA7DE1">
        <w:rPr>
          <w:sz w:val="28"/>
          <w:szCs w:val="28"/>
        </w:rPr>
        <w:t xml:space="preserve">дписных листов было проверено </w:t>
      </w:r>
      <w:r w:rsidR="00107F5B">
        <w:rPr>
          <w:sz w:val="28"/>
          <w:szCs w:val="28"/>
        </w:rPr>
        <w:t>14</w:t>
      </w:r>
      <w:r w:rsidR="00BA7DE1">
        <w:rPr>
          <w:sz w:val="28"/>
          <w:szCs w:val="28"/>
        </w:rPr>
        <w:t xml:space="preserve"> подписей из </w:t>
      </w:r>
      <w:r w:rsidR="00107F5B">
        <w:rPr>
          <w:sz w:val="28"/>
          <w:szCs w:val="28"/>
        </w:rPr>
        <w:t>14</w:t>
      </w:r>
      <w:r w:rsidRPr="0005784D">
        <w:rPr>
          <w:sz w:val="28"/>
          <w:szCs w:val="28"/>
        </w:rPr>
        <w:t>, заявлен</w:t>
      </w:r>
      <w:r w:rsidR="00BA7DE1">
        <w:rPr>
          <w:sz w:val="28"/>
          <w:szCs w:val="28"/>
        </w:rPr>
        <w:t xml:space="preserve">ных кандидатом к проверке. </w:t>
      </w:r>
      <w:r w:rsidR="00107F5B">
        <w:rPr>
          <w:sz w:val="28"/>
          <w:szCs w:val="28"/>
        </w:rPr>
        <w:t>14</w:t>
      </w:r>
      <w:r w:rsidR="007C2B39">
        <w:rPr>
          <w:sz w:val="28"/>
          <w:szCs w:val="28"/>
        </w:rPr>
        <w:t xml:space="preserve"> подписей</w:t>
      </w:r>
      <w:r w:rsidR="00BA7DE1">
        <w:rPr>
          <w:sz w:val="28"/>
          <w:szCs w:val="28"/>
        </w:rPr>
        <w:t xml:space="preserve"> избирателей были признаны недей</w:t>
      </w:r>
      <w:r w:rsidR="00107F5B">
        <w:rPr>
          <w:sz w:val="28"/>
          <w:szCs w:val="28"/>
        </w:rPr>
        <w:t>ствительными на основании пп. «а</w:t>
      </w:r>
      <w:r w:rsidR="00BA7DE1">
        <w:rPr>
          <w:sz w:val="28"/>
          <w:szCs w:val="28"/>
        </w:rPr>
        <w:t>» п.9 статьи 35 Избирательного кодекса Тверской области.</w:t>
      </w:r>
      <w:r w:rsidR="00107F5B">
        <w:rPr>
          <w:sz w:val="28"/>
          <w:szCs w:val="28"/>
        </w:rPr>
        <w:t>14</w:t>
      </w:r>
      <w:r w:rsidR="007C2B39">
        <w:rPr>
          <w:sz w:val="28"/>
          <w:szCs w:val="28"/>
        </w:rPr>
        <w:t xml:space="preserve"> подписей</w:t>
      </w:r>
      <w:r w:rsidR="00BA7DE1">
        <w:rPr>
          <w:sz w:val="28"/>
          <w:szCs w:val="28"/>
        </w:rPr>
        <w:t xml:space="preserve"> избирателей признаны недействительными на основании пп. «</w:t>
      </w:r>
      <w:r w:rsidR="00107F5B">
        <w:rPr>
          <w:sz w:val="28"/>
          <w:szCs w:val="28"/>
        </w:rPr>
        <w:t>з</w:t>
      </w:r>
      <w:r w:rsidR="00BA7DE1">
        <w:rPr>
          <w:sz w:val="28"/>
          <w:szCs w:val="28"/>
        </w:rPr>
        <w:t xml:space="preserve">» п.9 статьи 35 Избирательного кодекса Тверской области. </w:t>
      </w:r>
    </w:p>
    <w:p w:rsidR="009E79AF" w:rsidRPr="0005784D" w:rsidRDefault="009E79AF" w:rsidP="0005784D">
      <w:pPr>
        <w:spacing w:line="360" w:lineRule="auto"/>
        <w:ind w:firstLine="567"/>
        <w:jc w:val="both"/>
        <w:rPr>
          <w:sz w:val="28"/>
          <w:szCs w:val="28"/>
        </w:rPr>
      </w:pPr>
      <w:r w:rsidRPr="0005784D">
        <w:rPr>
          <w:sz w:val="28"/>
          <w:szCs w:val="28"/>
        </w:rPr>
        <w:t>2</w:t>
      </w:r>
      <w:r w:rsidR="00107F5B">
        <w:rPr>
          <w:sz w:val="28"/>
          <w:szCs w:val="28"/>
        </w:rPr>
        <w:t>9</w:t>
      </w:r>
      <w:r w:rsidR="00583348">
        <w:rPr>
          <w:sz w:val="28"/>
          <w:szCs w:val="28"/>
        </w:rPr>
        <w:t>.07.2015</w:t>
      </w:r>
      <w:r w:rsidR="00107F5B">
        <w:rPr>
          <w:sz w:val="28"/>
          <w:szCs w:val="28"/>
        </w:rPr>
        <w:t xml:space="preserve"> т</w:t>
      </w:r>
      <w:r w:rsidRPr="0005784D">
        <w:rPr>
          <w:sz w:val="28"/>
          <w:szCs w:val="28"/>
        </w:rPr>
        <w:t>ерриториальная избирательная комиссия Ко</w:t>
      </w:r>
      <w:r w:rsidR="00BA7DE1">
        <w:rPr>
          <w:sz w:val="28"/>
          <w:szCs w:val="28"/>
        </w:rPr>
        <w:t xml:space="preserve">наковского района, рассмотрев </w:t>
      </w:r>
      <w:r w:rsidR="00107F5B">
        <w:rPr>
          <w:sz w:val="28"/>
          <w:szCs w:val="28"/>
        </w:rPr>
        <w:t>14</w:t>
      </w:r>
      <w:r w:rsidRPr="0005784D">
        <w:rPr>
          <w:sz w:val="28"/>
          <w:szCs w:val="28"/>
        </w:rPr>
        <w:t xml:space="preserve"> заявленных кандидатом подписей, признала </w:t>
      </w:r>
      <w:r w:rsidR="0005784D">
        <w:rPr>
          <w:sz w:val="28"/>
          <w:szCs w:val="28"/>
        </w:rPr>
        <w:t xml:space="preserve">на основании </w:t>
      </w:r>
      <w:r w:rsidR="00107F5B">
        <w:rPr>
          <w:sz w:val="28"/>
          <w:szCs w:val="28"/>
        </w:rPr>
        <w:t>пп. «а</w:t>
      </w:r>
      <w:r w:rsidR="00BA7DE1">
        <w:rPr>
          <w:sz w:val="28"/>
          <w:szCs w:val="28"/>
        </w:rPr>
        <w:t>», «</w:t>
      </w:r>
      <w:r w:rsidR="00107F5B">
        <w:rPr>
          <w:sz w:val="28"/>
          <w:szCs w:val="28"/>
        </w:rPr>
        <w:t>з</w:t>
      </w:r>
      <w:r w:rsidR="00BA7DE1">
        <w:rPr>
          <w:sz w:val="28"/>
          <w:szCs w:val="28"/>
        </w:rPr>
        <w:t>» п.9 ста</w:t>
      </w:r>
      <w:r w:rsidR="00E03538">
        <w:rPr>
          <w:sz w:val="28"/>
          <w:szCs w:val="28"/>
        </w:rPr>
        <w:t>тьи 35 Избирательного кодекса Т</w:t>
      </w:r>
      <w:r w:rsidR="00BA7DE1">
        <w:rPr>
          <w:sz w:val="28"/>
          <w:szCs w:val="28"/>
        </w:rPr>
        <w:t xml:space="preserve">верской области </w:t>
      </w:r>
      <w:r w:rsidR="00107F5B">
        <w:rPr>
          <w:sz w:val="28"/>
          <w:szCs w:val="28"/>
        </w:rPr>
        <w:t>14</w:t>
      </w:r>
      <w:r w:rsidRPr="0005784D">
        <w:rPr>
          <w:sz w:val="28"/>
          <w:szCs w:val="28"/>
        </w:rPr>
        <w:t xml:space="preserve"> подп</w:t>
      </w:r>
      <w:r w:rsidR="00BA7DE1">
        <w:rPr>
          <w:sz w:val="28"/>
          <w:szCs w:val="28"/>
        </w:rPr>
        <w:t>исей признаны недействительными.</w:t>
      </w:r>
    </w:p>
    <w:p w:rsidR="009E79AF" w:rsidRPr="0005784D" w:rsidRDefault="009E79AF" w:rsidP="0005784D">
      <w:pPr>
        <w:spacing w:line="360" w:lineRule="auto"/>
        <w:jc w:val="both"/>
        <w:rPr>
          <w:sz w:val="28"/>
          <w:szCs w:val="28"/>
        </w:rPr>
      </w:pPr>
      <w:r w:rsidRPr="0005784D">
        <w:rPr>
          <w:sz w:val="28"/>
          <w:szCs w:val="28"/>
        </w:rPr>
        <w:t xml:space="preserve"> </w:t>
      </w:r>
      <w:r w:rsidRPr="0005784D">
        <w:rPr>
          <w:sz w:val="28"/>
          <w:szCs w:val="28"/>
        </w:rPr>
        <w:tab/>
        <w:t>В соответствии с</w:t>
      </w:r>
      <w:r w:rsidR="00583348">
        <w:rPr>
          <w:sz w:val="28"/>
          <w:szCs w:val="28"/>
        </w:rPr>
        <w:t xml:space="preserve"> подпунктом «д» пункта</w:t>
      </w:r>
      <w:r w:rsidRPr="0005784D">
        <w:rPr>
          <w:sz w:val="28"/>
          <w:szCs w:val="28"/>
        </w:rPr>
        <w:t xml:space="preserve"> 8 статьи 36 Избирательного кодекса Тверской</w:t>
      </w:r>
      <w:r w:rsidR="00583348">
        <w:rPr>
          <w:sz w:val="28"/>
          <w:szCs w:val="28"/>
        </w:rPr>
        <w:t xml:space="preserve"> области, основанием</w:t>
      </w:r>
      <w:r w:rsidRPr="0005784D">
        <w:rPr>
          <w:sz w:val="28"/>
          <w:szCs w:val="28"/>
        </w:rPr>
        <w:t xml:space="preserve"> для отка</w:t>
      </w:r>
      <w:r w:rsidR="00583348">
        <w:rPr>
          <w:sz w:val="28"/>
          <w:szCs w:val="28"/>
        </w:rPr>
        <w:t>за в регистрации кандидата являе</w:t>
      </w:r>
      <w:r w:rsidRPr="0005784D">
        <w:rPr>
          <w:sz w:val="28"/>
          <w:szCs w:val="28"/>
        </w:rPr>
        <w:t xml:space="preserve">тся: недостаточное количество достоверных подписей избирателей, представленных для регистрации кандидата. </w:t>
      </w:r>
    </w:p>
    <w:p w:rsidR="009E79AF" w:rsidRPr="0005784D" w:rsidRDefault="009E79AF" w:rsidP="0005784D">
      <w:pPr>
        <w:spacing w:line="360" w:lineRule="auto"/>
        <w:jc w:val="both"/>
        <w:rPr>
          <w:sz w:val="28"/>
          <w:szCs w:val="28"/>
        </w:rPr>
      </w:pPr>
      <w:r w:rsidRPr="0005784D">
        <w:rPr>
          <w:sz w:val="28"/>
          <w:szCs w:val="28"/>
        </w:rPr>
        <w:tab/>
        <w:t xml:space="preserve"> Аналогичные основания для отказа в регистрации кандидата установлены подпунктом «д» пункта 24 статьи 38 Федерального закона.</w:t>
      </w:r>
    </w:p>
    <w:p w:rsidR="0005784D" w:rsidRDefault="009E79AF" w:rsidP="0005784D">
      <w:pPr>
        <w:spacing w:line="360" w:lineRule="auto"/>
        <w:jc w:val="both"/>
        <w:rPr>
          <w:sz w:val="28"/>
          <w:szCs w:val="28"/>
        </w:rPr>
      </w:pPr>
      <w:r w:rsidRPr="0005784D">
        <w:rPr>
          <w:sz w:val="28"/>
          <w:szCs w:val="28"/>
        </w:rPr>
        <w:tab/>
        <w:t xml:space="preserve">В связи с вышеизложенным, учитывая, что 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 и статьей 36 Избирательного кодекса Тверской области, избирательная комиссия не вправе регистрировать кандидата при наличии оснований для отказа в его регистрации, то есть отказ в регистрации является не правом, а обязанностью избирательной комиссии, возникающей при выявлении соответствующих оснований для отказа в регистрации, и руководствуясь подпунктом «д» пункта 24 статьи 38 Федерального закона «Об основных гарантиях избирательных прав и права на участие в референдуме граждан Российской Федерации», </w:t>
      </w:r>
      <w:r w:rsidR="006E311D">
        <w:rPr>
          <w:sz w:val="28"/>
          <w:szCs w:val="28"/>
        </w:rPr>
        <w:t xml:space="preserve">статьей 20, </w:t>
      </w:r>
      <w:r w:rsidRPr="0005784D">
        <w:rPr>
          <w:sz w:val="28"/>
          <w:szCs w:val="28"/>
        </w:rPr>
        <w:t xml:space="preserve"> подпунктом «д» пункта 8 статьи 36 Закона Тверской области «Избирательный кодекс Тверской области», </w:t>
      </w:r>
      <w:r w:rsidR="00583348">
        <w:rPr>
          <w:sz w:val="28"/>
          <w:szCs w:val="28"/>
        </w:rPr>
        <w:t xml:space="preserve">на основании </w:t>
      </w:r>
      <w:r w:rsidR="00583348">
        <w:rPr>
          <w:sz w:val="28"/>
          <w:szCs w:val="28"/>
        </w:rPr>
        <w:lastRenderedPageBreak/>
        <w:t>постановления избирательной комиссии Тверской области 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района», т</w:t>
      </w:r>
      <w:r w:rsidR="0005784D" w:rsidRPr="0005784D">
        <w:rPr>
          <w:sz w:val="28"/>
          <w:szCs w:val="28"/>
        </w:rPr>
        <w:t>ерриториальная избирательная комиссия Конаковского района</w:t>
      </w:r>
      <w:r w:rsidRPr="0005784D">
        <w:rPr>
          <w:sz w:val="28"/>
          <w:szCs w:val="28"/>
        </w:rPr>
        <w:t xml:space="preserve"> </w:t>
      </w:r>
    </w:p>
    <w:p w:rsidR="009E79AF" w:rsidRPr="0005784D" w:rsidRDefault="009E79AF" w:rsidP="0005784D">
      <w:pPr>
        <w:spacing w:line="360" w:lineRule="auto"/>
        <w:jc w:val="both"/>
        <w:rPr>
          <w:sz w:val="28"/>
          <w:szCs w:val="28"/>
        </w:rPr>
      </w:pPr>
      <w:r w:rsidRPr="0005784D">
        <w:rPr>
          <w:b/>
          <w:sz w:val="28"/>
          <w:szCs w:val="28"/>
        </w:rPr>
        <w:t>п о с т а н о в л я е т</w:t>
      </w:r>
      <w:r w:rsidRPr="0005784D">
        <w:rPr>
          <w:sz w:val="28"/>
          <w:szCs w:val="28"/>
        </w:rPr>
        <w:t>:</w:t>
      </w:r>
    </w:p>
    <w:p w:rsidR="009E79AF" w:rsidRPr="0005784D" w:rsidRDefault="00E03538" w:rsidP="0005784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 </w:t>
      </w:r>
      <w:r w:rsidR="00AA6F9E">
        <w:rPr>
          <w:sz w:val="28"/>
          <w:szCs w:val="28"/>
        </w:rPr>
        <w:t>Боковой Светлане Ивановне</w:t>
      </w:r>
      <w:r w:rsidR="009E79AF" w:rsidRPr="0005784D">
        <w:rPr>
          <w:sz w:val="28"/>
          <w:szCs w:val="28"/>
        </w:rPr>
        <w:t xml:space="preserve"> в регистрации кандидатом в депутаты </w:t>
      </w:r>
      <w:r w:rsidR="00583348">
        <w:rPr>
          <w:sz w:val="28"/>
          <w:szCs w:val="28"/>
        </w:rPr>
        <w:t>Совета депутатов городского поселения поселок Новозавидовский четвертого</w:t>
      </w:r>
      <w:r w:rsidR="0005784D" w:rsidRPr="0005784D">
        <w:rPr>
          <w:sz w:val="28"/>
          <w:szCs w:val="28"/>
        </w:rPr>
        <w:t xml:space="preserve"> созыва </w:t>
      </w:r>
      <w:r w:rsidR="009E79AF" w:rsidRPr="0005784D">
        <w:rPr>
          <w:sz w:val="28"/>
          <w:szCs w:val="28"/>
        </w:rPr>
        <w:t xml:space="preserve">по </w:t>
      </w:r>
      <w:r w:rsidR="00583348">
        <w:rPr>
          <w:sz w:val="28"/>
          <w:szCs w:val="28"/>
        </w:rPr>
        <w:t>Новозавидовскому двух</w:t>
      </w:r>
      <w:r w:rsidR="009E79AF" w:rsidRPr="0005784D">
        <w:rPr>
          <w:sz w:val="28"/>
          <w:szCs w:val="28"/>
        </w:rPr>
        <w:t>ман</w:t>
      </w:r>
      <w:r w:rsidR="00BA7DE1">
        <w:rPr>
          <w:sz w:val="28"/>
          <w:szCs w:val="28"/>
        </w:rPr>
        <w:t>датному избирательному округу №</w:t>
      </w:r>
      <w:r w:rsidR="00AA6F9E">
        <w:rPr>
          <w:sz w:val="28"/>
          <w:szCs w:val="28"/>
        </w:rPr>
        <w:t xml:space="preserve"> 1</w:t>
      </w:r>
      <w:r w:rsidR="009E79AF" w:rsidRPr="0005784D">
        <w:rPr>
          <w:sz w:val="28"/>
          <w:szCs w:val="28"/>
        </w:rPr>
        <w:t>.</w:t>
      </w:r>
    </w:p>
    <w:p w:rsidR="009E79AF" w:rsidRDefault="009E79AF" w:rsidP="0005784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4D">
        <w:rPr>
          <w:sz w:val="28"/>
          <w:szCs w:val="28"/>
        </w:rPr>
        <w:t xml:space="preserve">В течение одних суток с момента принятия настоящего Постановления выдать кандидату копию настоящего Постановления. </w:t>
      </w:r>
    </w:p>
    <w:p w:rsidR="0005784D" w:rsidRDefault="0005784D" w:rsidP="0005784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4D">
        <w:rPr>
          <w:sz w:val="28"/>
          <w:szCs w:val="28"/>
        </w:rPr>
        <w:t>Направить настоящее постановление в средства массовой информации для обнародования.</w:t>
      </w:r>
    </w:p>
    <w:p w:rsidR="0005784D" w:rsidRPr="0005784D" w:rsidRDefault="0005784D" w:rsidP="0005784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4D">
        <w:rPr>
          <w:sz w:val="28"/>
          <w:szCs w:val="28"/>
        </w:rPr>
        <w:t>Разместить настоящее постановление на странице Территориальной избирательной комиссии Конаковского района в информационно-телекоммуникационной сети Интернет.</w:t>
      </w:r>
    </w:p>
    <w:p w:rsidR="00B77E9D" w:rsidRPr="0005784D" w:rsidRDefault="00B77E9D" w:rsidP="0005784D">
      <w:pPr>
        <w:spacing w:line="360" w:lineRule="auto"/>
        <w:jc w:val="both"/>
        <w:rPr>
          <w:sz w:val="28"/>
          <w:szCs w:val="28"/>
        </w:rPr>
      </w:pPr>
      <w:r w:rsidRPr="0005784D">
        <w:rPr>
          <w:sz w:val="28"/>
          <w:szCs w:val="28"/>
        </w:rPr>
        <w:tab/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B77E9D" w:rsidRPr="0096076F" w:rsidTr="00B77E9D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B77E9D" w:rsidRDefault="00B77E9D" w:rsidP="00B77E9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B77E9D" w:rsidRDefault="00B77E9D" w:rsidP="00B77E9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B77E9D" w:rsidRPr="003A4B31" w:rsidRDefault="00B77E9D" w:rsidP="0058334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583348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77E9D" w:rsidRPr="006B4ED6" w:rsidRDefault="00B77E9D" w:rsidP="00B77E9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77E9D" w:rsidRPr="0096076F" w:rsidRDefault="00B77E9D" w:rsidP="00B77E9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583348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B77E9D" w:rsidRPr="00301BDD" w:rsidTr="00B77E9D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B77E9D" w:rsidRDefault="00B77E9D" w:rsidP="00B77E9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B77E9D" w:rsidRPr="00301BDD" w:rsidRDefault="00B77E9D" w:rsidP="00B77E9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B77E9D" w:rsidRPr="00301BDD" w:rsidRDefault="00B77E9D" w:rsidP="00B77E9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B77E9D" w:rsidRPr="00301BDD" w:rsidRDefault="00B77E9D" w:rsidP="00B77E9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77E9D" w:rsidRPr="0096076F" w:rsidTr="00B77E9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E9D" w:rsidRDefault="00B77E9D" w:rsidP="00B77E9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B77E9D" w:rsidRPr="003A4B31" w:rsidRDefault="00583348" w:rsidP="00B77E9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77E9D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B77E9D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77E9D" w:rsidRPr="006B4ED6" w:rsidRDefault="00B77E9D" w:rsidP="00B77E9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77E9D" w:rsidRPr="0096076F" w:rsidRDefault="00583348" w:rsidP="00B77E9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В. </w:t>
            </w:r>
            <w:r w:rsidR="002110AC">
              <w:rPr>
                <w:sz w:val="28"/>
                <w:szCs w:val="28"/>
              </w:rPr>
              <w:t>Мерзлякова</w:t>
            </w:r>
          </w:p>
        </w:tc>
      </w:tr>
    </w:tbl>
    <w:p w:rsidR="00B77E9D" w:rsidRDefault="00B77E9D" w:rsidP="00B77E9D">
      <w:pPr>
        <w:ind w:left="4678"/>
        <w:jc w:val="center"/>
      </w:pPr>
      <w:r>
        <w:t xml:space="preserve"> </w:t>
      </w:r>
    </w:p>
    <w:p w:rsidR="006A3E04" w:rsidRDefault="006A3E04"/>
    <w:sectPr w:rsidR="006A3E04" w:rsidSect="002110AC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2B8" w:rsidRDefault="005442B8">
      <w:r>
        <w:separator/>
      </w:r>
    </w:p>
  </w:endnote>
  <w:endnote w:type="continuationSeparator" w:id="0">
    <w:p w:rsidR="005442B8" w:rsidRDefault="00544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2B8" w:rsidRDefault="005442B8">
      <w:r>
        <w:separator/>
      </w:r>
    </w:p>
  </w:footnote>
  <w:footnote w:type="continuationSeparator" w:id="0">
    <w:p w:rsidR="005442B8" w:rsidRDefault="00544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925" w:rsidRDefault="005A29C7">
    <w:pPr>
      <w:pStyle w:val="a3"/>
      <w:jc w:val="center"/>
    </w:pPr>
    <w:fldSimple w:instr=" PAGE   \* MERGEFORMAT ">
      <w:r w:rsidR="00A04BBE">
        <w:rPr>
          <w:noProof/>
        </w:rPr>
        <w:t>2</w:t>
      </w:r>
    </w:fldSimple>
  </w:p>
  <w:p w:rsidR="00F12925" w:rsidRDefault="00F129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5173E"/>
    <w:multiLevelType w:val="hybridMultilevel"/>
    <w:tmpl w:val="D3EA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E9D"/>
    <w:rsid w:val="0000660F"/>
    <w:rsid w:val="000105AE"/>
    <w:rsid w:val="0001368B"/>
    <w:rsid w:val="000158E2"/>
    <w:rsid w:val="000212E1"/>
    <w:rsid w:val="000368FB"/>
    <w:rsid w:val="000405B1"/>
    <w:rsid w:val="0005784D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F5B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10AC"/>
    <w:rsid w:val="00211B6A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089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66709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25B1"/>
    <w:rsid w:val="00467E84"/>
    <w:rsid w:val="0047270B"/>
    <w:rsid w:val="00475100"/>
    <w:rsid w:val="00477183"/>
    <w:rsid w:val="0048170B"/>
    <w:rsid w:val="00481F9F"/>
    <w:rsid w:val="004822D2"/>
    <w:rsid w:val="00485623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00D92"/>
    <w:rsid w:val="00520436"/>
    <w:rsid w:val="00520696"/>
    <w:rsid w:val="00520F22"/>
    <w:rsid w:val="00525D7A"/>
    <w:rsid w:val="0053226F"/>
    <w:rsid w:val="00533060"/>
    <w:rsid w:val="00542AE1"/>
    <w:rsid w:val="00543DF9"/>
    <w:rsid w:val="005442B8"/>
    <w:rsid w:val="0055708B"/>
    <w:rsid w:val="0055753D"/>
    <w:rsid w:val="00562B23"/>
    <w:rsid w:val="00575986"/>
    <w:rsid w:val="00583348"/>
    <w:rsid w:val="00584F31"/>
    <w:rsid w:val="00585BFA"/>
    <w:rsid w:val="005959FE"/>
    <w:rsid w:val="00595A29"/>
    <w:rsid w:val="00597BCF"/>
    <w:rsid w:val="005A29C7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E311D"/>
    <w:rsid w:val="006F1EF3"/>
    <w:rsid w:val="006F3C7F"/>
    <w:rsid w:val="00701553"/>
    <w:rsid w:val="00701DA9"/>
    <w:rsid w:val="00702B52"/>
    <w:rsid w:val="007152CC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C2B39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147C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E79AF"/>
    <w:rsid w:val="009F10CA"/>
    <w:rsid w:val="009F53F9"/>
    <w:rsid w:val="009F69D7"/>
    <w:rsid w:val="00A04BBE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A6F9E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228EE"/>
    <w:rsid w:val="00B33B90"/>
    <w:rsid w:val="00B438AF"/>
    <w:rsid w:val="00B43ACD"/>
    <w:rsid w:val="00B448E0"/>
    <w:rsid w:val="00B517A9"/>
    <w:rsid w:val="00B5688B"/>
    <w:rsid w:val="00B712AB"/>
    <w:rsid w:val="00B77E9D"/>
    <w:rsid w:val="00B80AD0"/>
    <w:rsid w:val="00B903EA"/>
    <w:rsid w:val="00B92AC5"/>
    <w:rsid w:val="00BA1BF4"/>
    <w:rsid w:val="00BA7DE1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1AE9"/>
    <w:rsid w:val="00BF2F9B"/>
    <w:rsid w:val="00BF4197"/>
    <w:rsid w:val="00BF6BB5"/>
    <w:rsid w:val="00C01355"/>
    <w:rsid w:val="00C02735"/>
    <w:rsid w:val="00C04309"/>
    <w:rsid w:val="00C070DF"/>
    <w:rsid w:val="00C12670"/>
    <w:rsid w:val="00C13A5E"/>
    <w:rsid w:val="00C2025E"/>
    <w:rsid w:val="00C20681"/>
    <w:rsid w:val="00C34B06"/>
    <w:rsid w:val="00C55661"/>
    <w:rsid w:val="00C60149"/>
    <w:rsid w:val="00C616A6"/>
    <w:rsid w:val="00C61AE1"/>
    <w:rsid w:val="00C63C8B"/>
    <w:rsid w:val="00C9787C"/>
    <w:rsid w:val="00CA0B65"/>
    <w:rsid w:val="00CA12B9"/>
    <w:rsid w:val="00CA480C"/>
    <w:rsid w:val="00CA576C"/>
    <w:rsid w:val="00CA72DA"/>
    <w:rsid w:val="00CB26B6"/>
    <w:rsid w:val="00CB46F7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17FD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538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292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E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77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77E9D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2015-07-29T07:22:00Z</cp:lastPrinted>
  <dcterms:created xsi:type="dcterms:W3CDTF">2015-07-27T07:33:00Z</dcterms:created>
  <dcterms:modified xsi:type="dcterms:W3CDTF">2015-07-29T07:22:00Z</dcterms:modified>
</cp:coreProperties>
</file>