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836D7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6E539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138/1310</w:t>
            </w:r>
            <w:r w:rsidR="00512894">
              <w:rPr>
                <w:sz w:val="28"/>
                <w:szCs w:val="28"/>
              </w:rPr>
              <w:t>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>Совета депутатов Городенского сельского поселения третьего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Тверское региональное отделение Политической партии «Либерально-демократическая партия России» по </w:t>
      </w:r>
      <w:r w:rsidR="006E539F">
        <w:rPr>
          <w:b/>
          <w:sz w:val="28"/>
          <w:szCs w:val="28"/>
        </w:rPr>
        <w:t>Городенскому 3-х мандатному округу</w:t>
      </w:r>
      <w:r w:rsidR="00836D72">
        <w:rPr>
          <w:b/>
          <w:sz w:val="28"/>
          <w:szCs w:val="28"/>
        </w:rPr>
        <w:t xml:space="preserve"> № </w:t>
      </w:r>
      <w:r w:rsidR="006E539F">
        <w:rPr>
          <w:b/>
          <w:sz w:val="28"/>
          <w:szCs w:val="28"/>
        </w:rPr>
        <w:t>2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>Совета депутатов 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539F">
        <w:rPr>
          <w:sz w:val="28"/>
          <w:szCs w:val="28"/>
        </w:rPr>
        <w:t>Городенскому 3-х мандатному округу</w:t>
      </w:r>
      <w:r w:rsidR="00992438">
        <w:rPr>
          <w:sz w:val="28"/>
          <w:szCs w:val="28"/>
        </w:rPr>
        <w:t xml:space="preserve"> № </w:t>
      </w:r>
      <w:r w:rsidR="006E539F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статьями 24, 32, 33, 35 Федерального закона от 12 июня 2002 года № 67-ФЗ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6E539F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Конаковского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Городенского сельского поселения третьего </w:t>
      </w:r>
      <w:r>
        <w:rPr>
          <w:sz w:val="28"/>
          <w:szCs w:val="28"/>
        </w:rPr>
        <w:t>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539F">
        <w:rPr>
          <w:sz w:val="28"/>
          <w:szCs w:val="28"/>
        </w:rPr>
        <w:lastRenderedPageBreak/>
        <w:t>Городенскому 3-х мандатному округу № 2</w:t>
      </w:r>
      <w:r w:rsidR="00992438">
        <w:rPr>
          <w:sz w:val="28"/>
          <w:szCs w:val="28"/>
        </w:rPr>
        <w:t>, в количестве 1</w:t>
      </w:r>
      <w:r>
        <w:rPr>
          <w:sz w:val="28"/>
          <w:szCs w:val="28"/>
        </w:rPr>
        <w:t xml:space="preserve"> человек</w:t>
      </w:r>
      <w:r w:rsidR="0099243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>Совета депутатов 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 по </w:t>
      </w:r>
      <w:r w:rsidR="006E539F">
        <w:rPr>
          <w:sz w:val="28"/>
          <w:szCs w:val="28"/>
        </w:rPr>
        <w:t>Городенскому 3-х мандатному округу № 2.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FF086D">
        <w:rPr>
          <w:sz w:val="28"/>
          <w:szCs w:val="28"/>
        </w:rPr>
        <w:t>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C4D70">
        <w:rPr>
          <w:sz w:val="28"/>
          <w:szCs w:val="28"/>
        </w:rPr>
        <w:t>Городенскому 3-х мандатному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4. Использовать в избирательных документах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краткое наименование – </w:t>
      </w:r>
      <w:r>
        <w:rPr>
          <w:b/>
          <w:bCs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Разместить настоящее постановление на странице Территориальной избирательной комиссии Конаковского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992438">
        <w:t>20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FC4D70" w:rsidRPr="00FC4D70">
        <w:rPr>
          <w:szCs w:val="28"/>
        </w:rPr>
        <w:t>138/1310-3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>Совета депутатов Городенского сельского поселения 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8D2920">
        <w:rPr>
          <w:b/>
          <w:sz w:val="28"/>
          <w:szCs w:val="28"/>
        </w:rPr>
        <w:t xml:space="preserve">Тверское региональное отделение Политической партии «Либерально-демократическая партия России» </w:t>
      </w:r>
      <w:r w:rsidRPr="00FF0234">
        <w:rPr>
          <w:b/>
          <w:bCs/>
          <w:sz w:val="28"/>
          <w:szCs w:val="28"/>
        </w:rPr>
        <w:t xml:space="preserve">по </w:t>
      </w:r>
      <w:r w:rsidR="00575EFB">
        <w:rPr>
          <w:b/>
          <w:bCs/>
          <w:sz w:val="28"/>
          <w:szCs w:val="28"/>
        </w:rPr>
        <w:t>Городенскому 3-х мандатному округу</w:t>
      </w:r>
      <w:r w:rsidR="00512894">
        <w:rPr>
          <w:b/>
          <w:bCs/>
          <w:sz w:val="28"/>
          <w:szCs w:val="28"/>
        </w:rPr>
        <w:t xml:space="preserve"> № </w:t>
      </w:r>
      <w:r w:rsidR="00575EFB">
        <w:rPr>
          <w:b/>
          <w:bCs/>
          <w:sz w:val="28"/>
          <w:szCs w:val="28"/>
        </w:rPr>
        <w:t>2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AA559A" w:rsidRDefault="00F960F7" w:rsidP="00AA559A">
      <w:pPr>
        <w:pStyle w:val="a3"/>
        <w:numPr>
          <w:ilvl w:val="0"/>
          <w:numId w:val="1"/>
        </w:numPr>
        <w:jc w:val="center"/>
        <w:rPr>
          <w:bCs/>
          <w:i/>
          <w:sz w:val="28"/>
          <w:szCs w:val="28"/>
        </w:rPr>
      </w:pPr>
      <w:r w:rsidRPr="00AA559A">
        <w:rPr>
          <w:i/>
          <w:sz w:val="28"/>
          <w:szCs w:val="28"/>
        </w:rPr>
        <w:t>По</w:t>
      </w:r>
      <w:r w:rsidRPr="00AA559A">
        <w:rPr>
          <w:bCs/>
          <w:i/>
          <w:sz w:val="28"/>
          <w:szCs w:val="28"/>
        </w:rPr>
        <w:t xml:space="preserve"> </w:t>
      </w:r>
      <w:r w:rsidR="00FC4D70" w:rsidRPr="00AA559A">
        <w:rPr>
          <w:bCs/>
          <w:i/>
          <w:sz w:val="28"/>
          <w:szCs w:val="28"/>
        </w:rPr>
        <w:t>Городенскому 3-х мандатному округу № 2</w:t>
      </w:r>
    </w:p>
    <w:p w:rsidR="00AA559A" w:rsidRDefault="00AA559A" w:rsidP="00AA559A">
      <w:pPr>
        <w:jc w:val="center"/>
        <w:rPr>
          <w:i/>
          <w:sz w:val="28"/>
        </w:rPr>
      </w:pPr>
    </w:p>
    <w:p w:rsidR="00AA559A" w:rsidRPr="00AA559A" w:rsidRDefault="00AA559A" w:rsidP="00AA559A">
      <w:pPr>
        <w:pStyle w:val="a3"/>
        <w:numPr>
          <w:ilvl w:val="0"/>
          <w:numId w:val="2"/>
        </w:numPr>
        <w:rPr>
          <w:sz w:val="32"/>
        </w:rPr>
      </w:pPr>
      <w:proofErr w:type="spellStart"/>
      <w:r w:rsidRPr="00AA559A">
        <w:rPr>
          <w:sz w:val="28"/>
        </w:rPr>
        <w:t>Бардушкин</w:t>
      </w:r>
      <w:proofErr w:type="spellEnd"/>
      <w:r w:rsidRPr="00AA559A">
        <w:rPr>
          <w:sz w:val="28"/>
        </w:rPr>
        <w:t xml:space="preserve"> Сергей Викторович, 1957 года рождения,  место рождения: </w:t>
      </w:r>
      <w:proofErr w:type="gramStart"/>
      <w:r w:rsidRPr="00AA559A">
        <w:rPr>
          <w:sz w:val="28"/>
        </w:rPr>
        <w:t>г</w:t>
      </w:r>
      <w:proofErr w:type="gramEnd"/>
      <w:r w:rsidRPr="00AA559A">
        <w:rPr>
          <w:sz w:val="28"/>
        </w:rPr>
        <w:t xml:space="preserve">. Калинин, адрес места жительства: Тверская область, </w:t>
      </w:r>
      <w:proofErr w:type="gramStart"/>
      <w:r w:rsidRPr="00AA559A">
        <w:rPr>
          <w:sz w:val="28"/>
        </w:rPr>
        <w:t>г</w:t>
      </w:r>
      <w:proofErr w:type="gramEnd"/>
      <w:r w:rsidRPr="00AA559A">
        <w:rPr>
          <w:sz w:val="28"/>
        </w:rPr>
        <w:t>. Тверь</w:t>
      </w:r>
    </w:p>
    <w:p w:rsidR="00F960F7" w:rsidRPr="00775FB6" w:rsidRDefault="00F960F7" w:rsidP="00F960F7">
      <w:pPr>
        <w:jc w:val="center"/>
        <w:rPr>
          <w:i/>
          <w:iCs/>
          <w:sz w:val="16"/>
          <w:szCs w:val="16"/>
        </w:rPr>
      </w:pPr>
    </w:p>
    <w:p w:rsidR="00F960F7" w:rsidRDefault="00F960F7" w:rsidP="00F960F7">
      <w:pPr>
        <w:jc w:val="center"/>
      </w:pPr>
    </w:p>
    <w:sectPr w:rsidR="00F960F7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3AD"/>
    <w:multiLevelType w:val="hybridMultilevel"/>
    <w:tmpl w:val="2906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3643B"/>
    <w:multiLevelType w:val="hybridMultilevel"/>
    <w:tmpl w:val="A3BE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0CF9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42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A559A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AA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2015-07-20T06:28:00Z</cp:lastPrinted>
  <dcterms:created xsi:type="dcterms:W3CDTF">2015-07-21T06:33:00Z</dcterms:created>
  <dcterms:modified xsi:type="dcterms:W3CDTF">2015-07-21T06:33:00Z</dcterms:modified>
</cp:coreProperties>
</file>